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59" w:rsidRPr="000E67AD" w:rsidRDefault="00AB7C59" w:rsidP="00AB7C59">
      <w:pPr>
        <w:jc w:val="center"/>
        <w:rPr>
          <w:b/>
          <w:szCs w:val="24"/>
          <w:u w:val="single"/>
          <w:lang w:eastAsia="lt-LT"/>
        </w:rPr>
      </w:pPr>
      <w:r w:rsidRPr="000E67AD">
        <w:rPr>
          <w:b/>
          <w:szCs w:val="24"/>
          <w:u w:val="single"/>
          <w:lang w:eastAsia="lt-LT"/>
        </w:rPr>
        <w:t>KAUNO JUOZO GRUŠO MENO GIMNAZIJOS</w:t>
      </w:r>
    </w:p>
    <w:p w:rsidR="00AB7C59" w:rsidRPr="000E67AD" w:rsidRDefault="00AB7C59" w:rsidP="00AB7C59">
      <w:pPr>
        <w:tabs>
          <w:tab w:val="left" w:pos="14656"/>
        </w:tabs>
        <w:jc w:val="center"/>
        <w:rPr>
          <w:lang w:eastAsia="lt-LT"/>
        </w:rPr>
      </w:pPr>
      <w:r w:rsidRPr="000E67AD">
        <w:rPr>
          <w:lang w:eastAsia="lt-LT"/>
        </w:rPr>
        <w:t>(švietimo įstaigos pavadinimas)</w:t>
      </w:r>
    </w:p>
    <w:p w:rsidR="00AB7C59" w:rsidRPr="000E67AD" w:rsidRDefault="00AB7C59" w:rsidP="00AB7C59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</w:p>
    <w:p w:rsidR="00AB7C59" w:rsidRPr="000E67AD" w:rsidRDefault="00AB7C59" w:rsidP="00AB7C59">
      <w:pPr>
        <w:tabs>
          <w:tab w:val="left" w:pos="14656"/>
        </w:tabs>
        <w:jc w:val="center"/>
        <w:rPr>
          <w:b/>
          <w:szCs w:val="24"/>
          <w:u w:val="single"/>
          <w:lang w:eastAsia="lt-LT"/>
        </w:rPr>
      </w:pPr>
      <w:r w:rsidRPr="000E67AD">
        <w:rPr>
          <w:b/>
          <w:szCs w:val="24"/>
          <w:u w:val="single"/>
          <w:lang w:eastAsia="lt-LT"/>
        </w:rPr>
        <w:t>UNDINĖS DIANOS TUMAVIČIENĖS</w:t>
      </w:r>
    </w:p>
    <w:p w:rsidR="00AB7C59" w:rsidRPr="000E67AD" w:rsidRDefault="00AB7C59" w:rsidP="00AB7C59">
      <w:pPr>
        <w:jc w:val="center"/>
        <w:rPr>
          <w:lang w:eastAsia="lt-LT"/>
        </w:rPr>
      </w:pPr>
      <w:r w:rsidRPr="000E67AD">
        <w:rPr>
          <w:lang w:eastAsia="lt-LT"/>
        </w:rPr>
        <w:t>(švietimo įstaigos vadovo vardas ir pavardė)</w:t>
      </w:r>
    </w:p>
    <w:p w:rsidR="00AB7C59" w:rsidRPr="000E67AD" w:rsidRDefault="00AB7C59" w:rsidP="00AB7C59">
      <w:pPr>
        <w:jc w:val="center"/>
        <w:rPr>
          <w:b/>
          <w:szCs w:val="24"/>
          <w:lang w:eastAsia="lt-LT"/>
        </w:rPr>
      </w:pPr>
    </w:p>
    <w:p w:rsidR="00AB7C59" w:rsidRPr="000E67AD" w:rsidRDefault="00AB7C59" w:rsidP="00AB7C59">
      <w:pPr>
        <w:jc w:val="center"/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202</w:t>
      </w:r>
      <w:r>
        <w:rPr>
          <w:b/>
          <w:szCs w:val="24"/>
          <w:lang w:eastAsia="lt-LT"/>
        </w:rPr>
        <w:t>2</w:t>
      </w:r>
      <w:r w:rsidRPr="000E67AD">
        <w:rPr>
          <w:b/>
          <w:szCs w:val="24"/>
          <w:lang w:eastAsia="lt-LT"/>
        </w:rPr>
        <w:t xml:space="preserve"> METŲ VEIKLOS ATASKAITA</w:t>
      </w:r>
    </w:p>
    <w:p w:rsidR="00AB7C59" w:rsidRPr="000E67AD" w:rsidRDefault="00AB7C59" w:rsidP="00AB7C59">
      <w:pPr>
        <w:jc w:val="center"/>
        <w:rPr>
          <w:szCs w:val="24"/>
          <w:lang w:eastAsia="lt-LT"/>
        </w:rPr>
      </w:pPr>
    </w:p>
    <w:p w:rsidR="00AB7C59" w:rsidRPr="005A2A29" w:rsidRDefault="00AB7C59" w:rsidP="00AB7C59">
      <w:pPr>
        <w:jc w:val="center"/>
        <w:rPr>
          <w:szCs w:val="24"/>
          <w:lang w:eastAsia="lt-LT"/>
        </w:rPr>
      </w:pPr>
      <w:r w:rsidRPr="005A2A29">
        <w:rPr>
          <w:szCs w:val="24"/>
          <w:lang w:eastAsia="lt-LT"/>
        </w:rPr>
        <w:t xml:space="preserve">_____________ Nr. ________ </w:t>
      </w:r>
    </w:p>
    <w:p w:rsidR="00AB7C59" w:rsidRPr="005A2A29" w:rsidRDefault="00AB7C59" w:rsidP="00AB7C59">
      <w:pPr>
        <w:jc w:val="center"/>
        <w:rPr>
          <w:lang w:eastAsia="lt-LT"/>
        </w:rPr>
      </w:pPr>
      <w:r w:rsidRPr="005A2A29">
        <w:rPr>
          <w:lang w:eastAsia="lt-LT"/>
        </w:rPr>
        <w:t>(data)</w:t>
      </w:r>
    </w:p>
    <w:p w:rsidR="00AB7C59" w:rsidRPr="000E67AD" w:rsidRDefault="00AB7C59" w:rsidP="00AB7C59">
      <w:pPr>
        <w:tabs>
          <w:tab w:val="left" w:pos="3828"/>
        </w:tabs>
        <w:jc w:val="center"/>
        <w:rPr>
          <w:szCs w:val="24"/>
          <w:u w:val="single"/>
          <w:lang w:eastAsia="lt-LT"/>
        </w:rPr>
      </w:pPr>
    </w:p>
    <w:p w:rsidR="00AB7C59" w:rsidRPr="000E67AD" w:rsidRDefault="00AB7C59" w:rsidP="00AB7C59">
      <w:pPr>
        <w:tabs>
          <w:tab w:val="left" w:pos="3828"/>
        </w:tabs>
        <w:jc w:val="center"/>
        <w:rPr>
          <w:b/>
          <w:szCs w:val="24"/>
          <w:u w:val="single"/>
          <w:lang w:eastAsia="lt-LT"/>
        </w:rPr>
      </w:pPr>
      <w:r w:rsidRPr="000E67AD">
        <w:rPr>
          <w:b/>
          <w:szCs w:val="24"/>
          <w:u w:val="single"/>
          <w:lang w:eastAsia="lt-LT"/>
        </w:rPr>
        <w:t>Kaunas</w:t>
      </w:r>
    </w:p>
    <w:p w:rsidR="00AB7C59" w:rsidRPr="000E67AD" w:rsidRDefault="00AB7C59" w:rsidP="00AB7C59">
      <w:pPr>
        <w:tabs>
          <w:tab w:val="left" w:pos="3828"/>
        </w:tabs>
        <w:jc w:val="center"/>
        <w:rPr>
          <w:lang w:eastAsia="lt-LT"/>
        </w:rPr>
      </w:pPr>
      <w:r w:rsidRPr="000E67AD">
        <w:rPr>
          <w:lang w:eastAsia="lt-LT"/>
        </w:rPr>
        <w:t>(sudarymo vieta)</w:t>
      </w:r>
    </w:p>
    <w:p w:rsidR="00AB7C59" w:rsidRPr="000E67AD" w:rsidRDefault="00AB7C59" w:rsidP="00AB7C59">
      <w:pPr>
        <w:jc w:val="center"/>
        <w:rPr>
          <w:szCs w:val="24"/>
          <w:lang w:eastAsia="lt-LT"/>
        </w:rPr>
      </w:pPr>
    </w:p>
    <w:p w:rsidR="00AB7C59" w:rsidRPr="000E67AD" w:rsidRDefault="00AB7C59" w:rsidP="00AB7C59">
      <w:pPr>
        <w:jc w:val="center"/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I SKYRIUS</w:t>
      </w:r>
    </w:p>
    <w:p w:rsidR="00AB7C59" w:rsidRPr="000E67AD" w:rsidRDefault="00AB7C59" w:rsidP="00AB7C59">
      <w:pPr>
        <w:jc w:val="center"/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STRATEGINIO PLANO IR METINIO VEIKLOS PLANO ĮGYVENDINIMAS</w:t>
      </w:r>
    </w:p>
    <w:p w:rsidR="00AB7C59" w:rsidRPr="000E67AD" w:rsidRDefault="00AB7C59" w:rsidP="00AB7C59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AB7C59" w:rsidRPr="000E67AD" w:rsidTr="0031774B">
        <w:tc>
          <w:tcPr>
            <w:tcW w:w="9775" w:type="dxa"/>
          </w:tcPr>
          <w:p w:rsidR="00D416BF" w:rsidRPr="009A1449" w:rsidRDefault="00D416BF" w:rsidP="00D416BF">
            <w:pPr>
              <w:pStyle w:val="Sraopastraipa"/>
              <w:overflowPunct/>
              <w:autoSpaceDE/>
              <w:autoSpaceDN/>
              <w:adjustRightInd/>
              <w:ind w:left="30" w:firstLine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Efektyviai valdant valstybės ir savivaldybės lėšas, įgyvendintas nedeficitinis gimnazijos biudžetas. </w:t>
            </w:r>
          </w:p>
          <w:p w:rsidR="000E2220" w:rsidRPr="009A1449" w:rsidRDefault="000E2220" w:rsidP="00D416BF">
            <w:pPr>
              <w:ind w:firstLine="881"/>
              <w:jc w:val="both"/>
              <w:rPr>
                <w:szCs w:val="24"/>
                <w:lang w:eastAsia="lt-LT"/>
              </w:rPr>
            </w:pPr>
            <w:r w:rsidRPr="009A1449">
              <w:rPr>
                <w:rFonts w:eastAsia="SimSun"/>
                <w:lang w:eastAsia="lt-LT"/>
              </w:rPr>
              <w:t xml:space="preserve">Įgyvendinant Kauno m. savivaldybės </w:t>
            </w:r>
            <w:r w:rsidRPr="009A1449">
              <w:t>2021–2023 metų strateginio veiklos plano tikslą „</w:t>
            </w:r>
            <w:r w:rsidRPr="009A1449">
              <w:rPr>
                <w:i/>
              </w:rPr>
              <w:t>Teikti besimokančios visuomenės poreikius atitinkančias švietimo paslaugas</w:t>
            </w:r>
            <w:r w:rsidRPr="009A1449">
              <w:t>“ ir uždavinį „</w:t>
            </w:r>
            <w:r w:rsidRPr="009A1449">
              <w:rPr>
                <w:i/>
              </w:rPr>
              <w:t>Formuoti efektyvų formaliojo ir neformaliojo ugdymo įstaigų tinklą</w:t>
            </w:r>
            <w:r w:rsidRPr="009A1449">
              <w:t xml:space="preserve">“ bei </w:t>
            </w:r>
            <w:r w:rsidRPr="009A1449">
              <w:rPr>
                <w:rFonts w:eastAsia="SimSun"/>
                <w:lang w:eastAsia="lt-LT"/>
              </w:rPr>
              <w:t xml:space="preserve">gimnazijos strateginio plano 2022–2024 m. strateginį tikslą </w:t>
            </w:r>
            <w:r w:rsidRPr="009A1449">
              <w:rPr>
                <w:rFonts w:eastAsia="SimSun"/>
                <w:i/>
                <w:iCs/>
                <w:lang w:eastAsia="lt-LT"/>
              </w:rPr>
              <w:t xml:space="preserve">„Aukšta mokinių švietimo paslaugų kokybė ir prieinamumas“, </w:t>
            </w:r>
            <w:r w:rsidRPr="009A1449">
              <w:rPr>
                <w:rFonts w:eastAsia="SimSun"/>
                <w:lang w:eastAsia="lt-LT"/>
              </w:rPr>
              <w:t>veiklos prioriteta</w:t>
            </w:r>
            <w:r w:rsidR="00CF23F2" w:rsidRPr="009A1449">
              <w:rPr>
                <w:rFonts w:eastAsia="SimSun"/>
                <w:lang w:eastAsia="lt-LT"/>
              </w:rPr>
              <w:t>s</w:t>
            </w:r>
            <w:r w:rsidRPr="009A1449">
              <w:rPr>
                <w:rFonts w:eastAsia="SimSun"/>
                <w:lang w:eastAsia="lt-LT"/>
              </w:rPr>
              <w:t>:</w:t>
            </w:r>
            <w:r w:rsidRPr="009A1449">
              <w:t xml:space="preserve"> </w:t>
            </w:r>
            <w:r w:rsidRPr="009A1449">
              <w:rPr>
                <w:rFonts w:eastAsia="SimSun"/>
                <w:i/>
                <w:iCs/>
                <w:lang w:eastAsia="lt-LT"/>
              </w:rPr>
              <w:t>g</w:t>
            </w:r>
            <w:r w:rsidRPr="009A1449">
              <w:rPr>
                <w:i/>
              </w:rPr>
              <w:t>erų ugdymosi rezultatų užtikrinimas</w:t>
            </w:r>
            <w:r w:rsidRPr="009A1449">
              <w:t xml:space="preserve">, </w:t>
            </w:r>
            <w:r w:rsidRPr="009A1449">
              <w:rPr>
                <w:i/>
              </w:rPr>
              <w:t xml:space="preserve">siekiant </w:t>
            </w:r>
            <w:r w:rsidRPr="009A1449">
              <w:rPr>
                <w:rFonts w:eastAsia="SimSun"/>
                <w:i/>
                <w:lang w:eastAsia="lt-LT"/>
              </w:rPr>
              <w:t>vaiko asmeninės pažangos, panaudojant informacines komunikacines technologijas</w:t>
            </w:r>
            <w:r w:rsidRPr="009A1449">
              <w:rPr>
                <w:rFonts w:eastAsia="SimSun"/>
                <w:iCs/>
                <w:lang w:eastAsia="lt-LT"/>
              </w:rPr>
              <w:t xml:space="preserve"> realizuojamas</w:t>
            </w:r>
            <w:r w:rsidR="00D416BF" w:rsidRPr="009A1449">
              <w:rPr>
                <w:rFonts w:eastAsia="SimSun"/>
                <w:iCs/>
                <w:lang w:eastAsia="lt-LT"/>
              </w:rPr>
              <w:t xml:space="preserve"> iš dalies sėkmingai</w:t>
            </w:r>
            <w:r w:rsidRPr="009A1449">
              <w:rPr>
                <w:rFonts w:eastAsia="SimSun"/>
                <w:iCs/>
                <w:lang w:eastAsia="lt-LT"/>
              </w:rPr>
              <w:t>.</w:t>
            </w:r>
          </w:p>
          <w:p w:rsidR="00AB7C59" w:rsidRPr="009A1449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9A1449">
              <w:rPr>
                <w:szCs w:val="24"/>
                <w:lang w:eastAsia="lt-LT"/>
              </w:rPr>
              <w:t>Mokinių pasiekimų ir pažangos rodiklių kaita:</w:t>
            </w:r>
          </w:p>
          <w:p w:rsidR="00AB7C59" w:rsidRPr="009A1449" w:rsidRDefault="00F83EE9" w:rsidP="0031774B">
            <w:pPr>
              <w:pStyle w:val="Sraopastraipa"/>
              <w:numPr>
                <w:ilvl w:val="0"/>
                <w:numId w:val="2"/>
              </w:numPr>
              <w:tabs>
                <w:tab w:val="left" w:pos="747"/>
              </w:tabs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97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0 5 – IV klasių mokinių 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80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proc.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(+4 pro</w:t>
            </w:r>
            <w:r w:rsidR="00CF23F2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c. lyginant su praeitu periodu)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mokinių </w:t>
            </w:r>
            <w:r w:rsidR="00CF23F2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gavo savalaikę švietimo pagalbą. A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ukštesniuoju lygiu mokosi 12,3 proc. </w:t>
            </w:r>
            <w:r w:rsidR="00BB1E1E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(-0,7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proc. lyginant su praeitu periodu), o pagrindiniu lygiu – 65 proc. </w:t>
            </w:r>
            <w:r w:rsidR="00BB1E1E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(+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14 proc. lyginant su praeitu periodu) mokinių.</w:t>
            </w:r>
          </w:p>
          <w:p w:rsidR="00AB7C59" w:rsidRPr="009A1449" w:rsidRDefault="00AB7C59" w:rsidP="0031774B">
            <w:pPr>
              <w:pStyle w:val="Sraopastraipa"/>
              <w:numPr>
                <w:ilvl w:val="0"/>
                <w:numId w:val="2"/>
              </w:numPr>
              <w:tabs>
                <w:tab w:val="left" w:pos="747"/>
              </w:tabs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asmeninės </w:t>
            </w:r>
            <w:proofErr w:type="spellStart"/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ūgties</w:t>
            </w:r>
            <w:proofErr w:type="spellEnd"/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</w:t>
            </w:r>
            <w:r w:rsidR="00CF23F2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odiklių rezultatas – 80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proc. mokinių padarė individualią pažangą (+1 proc. lyginant su praeitu laikotarpiu);</w:t>
            </w:r>
          </w:p>
          <w:p w:rsidR="00AB7C59" w:rsidRPr="009A1449" w:rsidRDefault="00AC19AF" w:rsidP="0031774B">
            <w:pPr>
              <w:pStyle w:val="Sraopastraipa"/>
              <w:numPr>
                <w:ilvl w:val="0"/>
                <w:numId w:val="2"/>
              </w:numPr>
              <w:tabs>
                <w:tab w:val="left" w:pos="747"/>
              </w:tabs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107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(100 proc.) mokinių sėkmingai baigė pagrindinio ugdymo programą ir įgijo pagrindinį išsilavinimą;</w:t>
            </w:r>
          </w:p>
          <w:p w:rsidR="00AB7C59" w:rsidRPr="009A1449" w:rsidRDefault="00AB7C59" w:rsidP="0031774B">
            <w:pPr>
              <w:pStyle w:val="Sraopastraipa"/>
              <w:numPr>
                <w:ilvl w:val="0"/>
                <w:numId w:val="2"/>
              </w:numPr>
              <w:tabs>
                <w:tab w:val="left" w:pos="747"/>
              </w:tabs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26,2 proc. mokinių matematikos pagrindinio ugdymo pasiek</w:t>
            </w:r>
            <w:r w:rsidR="00F83EE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imų patikroje gavo įvertinimus 6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-10 balų, pagrindinis pasiekimų lygmuo </w:t>
            </w:r>
            <w:r w:rsidR="00F83EE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(planinė reikšmė – 49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proc.)</w:t>
            </w:r>
          </w:p>
          <w:p w:rsidR="008824A0" w:rsidRPr="009A1449" w:rsidRDefault="00AB7C59" w:rsidP="00F678CB">
            <w:pPr>
              <w:pStyle w:val="Sraopastraipa"/>
              <w:numPr>
                <w:ilvl w:val="0"/>
                <w:numId w:val="2"/>
              </w:numPr>
              <w:tabs>
                <w:tab w:val="left" w:pos="747"/>
              </w:tabs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VBE rezultatai: kandidatų, surinkusių 36–100 balų laikant valstybinį egzaminą, dalis nuo pasirinkusių laikyti skaičiaus (proc.): lietuvių k. – 58,2 </w:t>
            </w:r>
            <w:r w:rsidR="00F83EE9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(planinė reikšmė – 58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proc.); matematika – 16,9 proc.; anglų k. – 83 </w:t>
            </w:r>
            <w:r w:rsidR="00AC19AF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(-9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proc. lyginant su praeitu laikotarpiu); istorija – 82,6 proc.</w:t>
            </w:r>
            <w:r w:rsidR="00AC19AF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(+9,6 proc. lyginant su praeitu laikotarpiu); 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gamtos mokslai – 59,5 proc. </w:t>
            </w:r>
            <w:r w:rsidR="00AC19AF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(+2,5 proc. lyginant su praeitu laikotarpiu); 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 abiturientas gavo šimto balų anglų k. dalyko įvertinimą; 1 mokytojas apdovanotas Kauno miesto mero padėkos raštu už sėkmingą mokinių parengimą valstybiniams brandos egzaminams, </w:t>
            </w:r>
          </w:p>
          <w:p w:rsidR="00AB7C59" w:rsidRPr="009A1449" w:rsidRDefault="00AC19AF" w:rsidP="00F678CB">
            <w:pPr>
              <w:pStyle w:val="Sraopastraipa"/>
              <w:numPr>
                <w:ilvl w:val="0"/>
                <w:numId w:val="2"/>
              </w:numPr>
              <w:tabs>
                <w:tab w:val="left" w:pos="747"/>
              </w:tabs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104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abiturientai (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100 proc.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 sėkmingai baigė vidurinio ugdymo programą ir įgijo vidurinį išsilavinimą. </w:t>
            </w:r>
          </w:p>
          <w:p w:rsidR="008824A0" w:rsidRPr="009A1449" w:rsidRDefault="008C3561" w:rsidP="008824A0">
            <w:pPr>
              <w:pStyle w:val="Sraopastraipa"/>
              <w:numPr>
                <w:ilvl w:val="0"/>
                <w:numId w:val="2"/>
              </w:numPr>
              <w:tabs>
                <w:tab w:val="left" w:pos="747"/>
              </w:tabs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1</w:t>
            </w:r>
            <w:r w:rsidR="00AB7C59" w:rsidRPr="009A1449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 xml:space="preserve"> mokinė tapo </w:t>
            </w:r>
            <w:r w:rsidRPr="009A1449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 xml:space="preserve">dailės ir 3 mokinės </w:t>
            </w:r>
            <w:r w:rsidR="00AB7C59" w:rsidRPr="009A1449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 xml:space="preserve">technologijų </w:t>
            </w:r>
            <w:r w:rsidRPr="009A1449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miesto etapo olimpiados laureatėmis ir dalyvavo respublikiniame etape. Technologijų respublikiniame etape gautos 3 nominacijos</w:t>
            </w:r>
            <w:r w:rsidR="00AB7C59" w:rsidRPr="009A1449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.</w:t>
            </w:r>
          </w:p>
          <w:p w:rsidR="00AB7C59" w:rsidRPr="008824A0" w:rsidRDefault="008824A0" w:rsidP="008824A0">
            <w:pPr>
              <w:tabs>
                <w:tab w:val="left" w:pos="747"/>
              </w:tabs>
              <w:ind w:firstLine="881"/>
              <w:jc w:val="both"/>
              <w:rPr>
                <w:szCs w:val="24"/>
                <w:highlight w:val="yellow"/>
                <w:lang w:eastAsia="lt-LT"/>
              </w:rPr>
            </w:pPr>
            <w:r w:rsidRPr="009A1449">
              <w:rPr>
                <w:szCs w:val="24"/>
                <w:lang w:eastAsia="lt-LT"/>
              </w:rPr>
              <w:t>T</w:t>
            </w:r>
            <w:r w:rsidR="00AB7C59" w:rsidRPr="009A1449">
              <w:rPr>
                <w:szCs w:val="24"/>
                <w:lang w:eastAsia="lt-LT"/>
              </w:rPr>
              <w:t xml:space="preserve">eikiant rezultatyvią pagalbą gabiems, silpnai motyvuotiems, mokymosi sunkumų turintiems mokiniams, sėkmingai realizuojamas 2022–2024 metų strateginio plano tikslas </w:t>
            </w:r>
            <w:r w:rsidR="00AB7C59" w:rsidRPr="009A1449">
              <w:rPr>
                <w:i/>
                <w:szCs w:val="24"/>
                <w:lang w:eastAsia="lt-LT"/>
              </w:rPr>
              <w:t xml:space="preserve">„Tvaraus bendradarbiavimo, darbinės partnerystės ir pasidalintos lyderystės, ugdančios vertybines nuostatas </w:t>
            </w:r>
            <w:r w:rsidR="00AB7C59" w:rsidRPr="008824A0">
              <w:rPr>
                <w:i/>
                <w:szCs w:val="24"/>
                <w:lang w:eastAsia="lt-LT"/>
              </w:rPr>
              <w:t>plėtra, užtikrinant asmenybės ūgtį visiems mokiniams</w:t>
            </w:r>
            <w:r>
              <w:rPr>
                <w:i/>
                <w:szCs w:val="24"/>
                <w:lang w:eastAsia="lt-LT"/>
              </w:rPr>
              <w:t>“:</w:t>
            </w:r>
          </w:p>
          <w:p w:rsidR="008824A0" w:rsidRPr="008501D4" w:rsidRDefault="00AB7C59" w:rsidP="008824A0">
            <w:pPr>
              <w:pStyle w:val="Sraopastraipa"/>
              <w:numPr>
                <w:ilvl w:val="0"/>
                <w:numId w:val="2"/>
              </w:numPr>
              <w:tabs>
                <w:tab w:val="left" w:pos="597"/>
                <w:tab w:val="left" w:pos="881"/>
              </w:tabs>
              <w:overflowPunct/>
              <w:autoSpaceDE/>
              <w:autoSpaceDN/>
              <w:adjustRightInd/>
              <w:ind w:left="0" w:firstLine="45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501D4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8501D4" w:rsidRPr="008501D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6 </w:t>
            </w:r>
            <w:r w:rsidRPr="008501D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mokinių (+</w:t>
            </w:r>
            <w:r w:rsidR="008501D4" w:rsidRPr="008501D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 </w:t>
            </w:r>
            <w:r w:rsidRPr="008501D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lyginant su praeitu laikotarpiu) buvo laiku teikiamos dalykinės konsultacijos, padedančios siekti aukštesnio mokymosi lygmens;</w:t>
            </w:r>
          </w:p>
          <w:p w:rsidR="00735461" w:rsidRPr="009A1449" w:rsidRDefault="00AB7C59" w:rsidP="00735461">
            <w:pPr>
              <w:pStyle w:val="Sraopastraipa"/>
              <w:numPr>
                <w:ilvl w:val="0"/>
                <w:numId w:val="2"/>
              </w:numPr>
              <w:tabs>
                <w:tab w:val="left" w:pos="597"/>
                <w:tab w:val="left" w:pos="881"/>
              </w:tabs>
              <w:overflowPunct/>
              <w:autoSpaceDE/>
              <w:autoSpaceDN/>
              <w:adjustRightInd/>
              <w:ind w:left="0" w:firstLine="45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 proc. įsisav</w:t>
            </w:r>
            <w:r w:rsidR="00F83EE9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intos Kultūros paso lėšos (14601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,). Visos 45 klasės dalyvavo </w:t>
            </w:r>
            <w:r w:rsidR="00186BB2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7 edukacinėse programose.</w:t>
            </w:r>
          </w:p>
          <w:p w:rsidR="00735461" w:rsidRPr="009A1449" w:rsidRDefault="00AB7C59" w:rsidP="00735461">
            <w:pPr>
              <w:pStyle w:val="Sraopastraipa"/>
              <w:numPr>
                <w:ilvl w:val="0"/>
                <w:numId w:val="2"/>
              </w:numPr>
              <w:tabs>
                <w:tab w:val="left" w:pos="597"/>
                <w:tab w:val="left" w:pos="881"/>
              </w:tabs>
              <w:overflowPunct/>
              <w:autoSpaceDE/>
              <w:autoSpaceDN/>
              <w:adjustRightInd/>
              <w:ind w:left="0" w:firstLine="45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327 </w:t>
            </w:r>
            <w:r w:rsidR="00B30D83"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1–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5 klasių mokiniai dalyvavo s</w:t>
            </w:r>
            <w:r w:rsidRPr="009A1449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  <w:lang w:val="lt-LT"/>
              </w:rPr>
              <w:t xml:space="preserve">ocialinių emocinių kompetencijų lavinimo programoje 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Pr="009A1449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  <w:lang w:val="lt-LT"/>
              </w:rPr>
              <w:t>Dramblys”.</w:t>
            </w:r>
          </w:p>
          <w:p w:rsidR="00735461" w:rsidRPr="009A1449" w:rsidRDefault="00AB7C59" w:rsidP="00735461">
            <w:pPr>
              <w:pStyle w:val="Sraopastraipa"/>
              <w:numPr>
                <w:ilvl w:val="0"/>
                <w:numId w:val="2"/>
              </w:numPr>
              <w:tabs>
                <w:tab w:val="left" w:pos="597"/>
                <w:tab w:val="left" w:pos="881"/>
              </w:tabs>
              <w:overflowPunct/>
              <w:autoSpaceDE/>
              <w:autoSpaceDN/>
              <w:adjustRightInd/>
              <w:ind w:left="0" w:firstLine="45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  <w:lang w:val="lt-LT"/>
              </w:rPr>
              <w:t>282 pradinių klasių mokin</w:t>
            </w:r>
            <w:r w:rsidR="00B30D83" w:rsidRPr="009A1449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  <w:lang w:val="lt-LT"/>
              </w:rPr>
              <w:t>iai</w:t>
            </w:r>
            <w:r w:rsidRPr="009A1449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  <w:lang w:val="lt-LT"/>
              </w:rPr>
              <w:t xml:space="preserve"> (80 proc.) dalyvavo socialinio ugdymo programose „Obuolio draugai“ ir „Įveikiame kartu“.</w:t>
            </w:r>
          </w:p>
          <w:p w:rsidR="00AB7C59" w:rsidRPr="009A1449" w:rsidRDefault="00AB7C59" w:rsidP="00735461">
            <w:pPr>
              <w:pStyle w:val="Sraopastraipa"/>
              <w:numPr>
                <w:ilvl w:val="0"/>
                <w:numId w:val="2"/>
              </w:numPr>
              <w:tabs>
                <w:tab w:val="left" w:pos="597"/>
                <w:tab w:val="left" w:pos="881"/>
              </w:tabs>
              <w:overflowPunct/>
              <w:autoSpaceDE/>
              <w:autoSpaceDN/>
              <w:adjustRightInd/>
              <w:ind w:left="0" w:firstLine="45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27 mokiniai baigė </w:t>
            </w:r>
            <w:r w:rsidRPr="009A14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LJA “Ekonomika ir verslumas” programos kursą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užtikrinant mokinių verslumo ugdymą.</w:t>
            </w:r>
            <w:r w:rsidRPr="009A144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Tarptautinius verslumo įgūdžių pasus (ESP) įgijo 61 gimnazijos mokinys.</w:t>
            </w:r>
          </w:p>
          <w:p w:rsidR="00316E4A" w:rsidRPr="009A1449" w:rsidRDefault="00316E4A" w:rsidP="00735461">
            <w:pPr>
              <w:pStyle w:val="Sraopastraipa"/>
              <w:numPr>
                <w:ilvl w:val="0"/>
                <w:numId w:val="2"/>
              </w:numPr>
              <w:tabs>
                <w:tab w:val="left" w:pos="597"/>
                <w:tab w:val="left" w:pos="881"/>
              </w:tabs>
              <w:overflowPunct/>
              <w:autoSpaceDE/>
              <w:autoSpaceDN/>
              <w:adjustRightInd/>
              <w:ind w:left="0" w:firstLine="45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Bendradarbiaujant su Kauno tautinės kultūros centru, gimnazija dalyvavo </w:t>
            </w:r>
            <w:r w:rsidR="00312835" w:rsidRPr="009A144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organizuojant XIV tarptautinio</w:t>
            </w:r>
            <w:r w:rsidRPr="009A144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vaikų ir jaunimo folkloro festivalio </w:t>
            </w:r>
            <w:r w:rsidR="00312835" w:rsidRPr="009A144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kūrybines amatų saleles.</w:t>
            </w:r>
          </w:p>
          <w:p w:rsidR="008824A0" w:rsidRPr="009A1449" w:rsidRDefault="008824A0" w:rsidP="008824A0">
            <w:pPr>
              <w:pStyle w:val="Sraopastraipa"/>
              <w:numPr>
                <w:ilvl w:val="0"/>
                <w:numId w:val="2"/>
              </w:numPr>
              <w:tabs>
                <w:tab w:val="left" w:pos="747"/>
              </w:tabs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matematikos mokytoja nominuota </w:t>
            </w:r>
            <w:r w:rsidRPr="009A14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Metų mokytojas nominacijai, </w:t>
            </w:r>
          </w:p>
          <w:p w:rsidR="008824A0" w:rsidRPr="009A1449" w:rsidRDefault="008824A0" w:rsidP="008824A0">
            <w:pPr>
              <w:pStyle w:val="Sraopastraipa"/>
              <w:numPr>
                <w:ilvl w:val="0"/>
                <w:numId w:val="2"/>
              </w:numPr>
              <w:tabs>
                <w:tab w:val="left" w:pos="747"/>
              </w:tabs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technologijų mokytoja apdovanota Švietimo, mokslo ir sporto ministro padėkos raštu.</w:t>
            </w:r>
          </w:p>
          <w:p w:rsidR="00AB7C59" w:rsidRPr="009A1449" w:rsidRDefault="00AB7C59" w:rsidP="00B30D83">
            <w:pPr>
              <w:pStyle w:val="Sraopastraipa"/>
              <w:overflowPunct/>
              <w:autoSpaceDE/>
              <w:autoSpaceDN/>
              <w:adjustRightInd/>
              <w:ind w:left="30" w:firstLine="851"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Kuriant saugią ir modernią gimnazijos aplinką sėkmingai realizuojamas 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gimnazijos 20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22–2024</w:t>
            </w: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m. strateginio plano tikslas </w:t>
            </w:r>
            <w:r w:rsidRPr="009A1449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„</w:t>
            </w:r>
            <w:r w:rsidRPr="009A144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Saugios, sveikos ir modernios mokyklos apl</w:t>
            </w:r>
            <w:r w:rsidR="00B30D83" w:rsidRPr="009A144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inkos kūrimas visiems mokiniams</w:t>
            </w:r>
            <w:r w:rsidRPr="009A144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“:</w:t>
            </w:r>
          </w:p>
          <w:p w:rsidR="00AB7C59" w:rsidRPr="009A1449" w:rsidRDefault="00AB7C59" w:rsidP="00735461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  <w:tab w:val="left" w:pos="881"/>
              </w:tabs>
              <w:overflowPunct/>
              <w:autoSpaceDE/>
              <w:autoSpaceDN/>
              <w:adjustRightInd/>
              <w:ind w:left="0" w:firstLine="59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36360 </w:t>
            </w:r>
            <w:proofErr w:type="spellStart"/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proofErr w:type="spellEnd"/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mokinio lėšų tikslingai panaudota </w:t>
            </w:r>
            <w:r w:rsidR="00B30D83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skaitmeninės bazės plėtrai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įsigyti 3 išmanieji ekranai, nupirktos 218 mokinių ir 19  mokytojo licencijos darbui su EDUKA klase, 628 mokiniai aprūpinti EMA licencijomis, įsigyta 21 licencija darbui su matematikos kompiuterinių užduočių rinkiniais </w:t>
            </w:r>
            <w:r w:rsidR="00B30D83"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konstruktoriais, 8 vnt. </w:t>
            </w:r>
            <w:proofErr w:type="spellStart"/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SMARTNote</w:t>
            </w:r>
            <w:proofErr w:type="spellEnd"/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nuotolinio mokymo(</w:t>
            </w:r>
            <w:proofErr w:type="spellStart"/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licencijos; 1 </w:t>
            </w:r>
            <w:proofErr w:type="spellStart"/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Mozabook</w:t>
            </w:r>
            <w:proofErr w:type="spellEnd"/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licencija</w:t>
            </w:r>
            <w:r w:rsidR="00B30D83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AB7C59" w:rsidRPr="009A1449" w:rsidRDefault="00B30D83" w:rsidP="00735461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  <w:tab w:val="left" w:pos="881"/>
              </w:tabs>
              <w:overflowPunct/>
              <w:autoSpaceDE/>
              <w:autoSpaceDN/>
              <w:adjustRightInd/>
              <w:ind w:left="0" w:firstLine="59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tikslingai 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naudojamasi interne</w:t>
            </w:r>
            <w:r w:rsidR="00735461"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tine sistema </w:t>
            </w:r>
            <w:proofErr w:type="spellStart"/>
            <w:r w:rsidR="00735461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egzaminatorius.lt</w:t>
            </w:r>
            <w:proofErr w:type="spellEnd"/>
            <w:r w:rsidR="00735461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AB7C59" w:rsidRPr="009A1449" w:rsidRDefault="00AB7C59" w:rsidP="00735461">
            <w:pPr>
              <w:pStyle w:val="Sraopastraip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6"/>
                <w:tab w:val="left" w:pos="881"/>
              </w:tabs>
              <w:overflowPunct/>
              <w:autoSpaceDE/>
              <w:autoSpaceDN/>
              <w:adjustRightInd/>
              <w:ind w:left="0" w:firstLine="59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papildomai įsigyta 60 kompiuterių, dvi mobilios kompiuterių ir planše</w:t>
            </w:r>
            <w:r w:rsidR="00B30D83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čių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krovimo spi</w:t>
            </w:r>
            <w:r w:rsidR="00B30D83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ntos, leidžiančios efektyviau pa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naudoti turimus IT įreng</w:t>
            </w:r>
            <w:r w:rsidR="00735461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inius;</w:t>
            </w:r>
          </w:p>
          <w:p w:rsidR="00735461" w:rsidRPr="009A1449" w:rsidRDefault="00AB7C59" w:rsidP="00735461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  <w:tab w:val="left" w:pos="881"/>
              </w:tabs>
              <w:overflowPunct/>
              <w:autoSpaceDE/>
              <w:autoSpaceDN/>
              <w:adjustRightInd/>
              <w:ind w:left="0" w:firstLine="59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100 proc. 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mokytojų pamokose naudoja 35 atviro kodo nemokamas skaitmenines mokymo priemones; </w:t>
            </w:r>
          </w:p>
          <w:p w:rsidR="00735461" w:rsidRPr="009A1449" w:rsidRDefault="00AB7C59" w:rsidP="00735461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  <w:tab w:val="left" w:pos="881"/>
              </w:tabs>
              <w:overflowPunct/>
              <w:autoSpaceDE/>
              <w:autoSpaceDN/>
              <w:adjustRightInd/>
              <w:ind w:left="0" w:firstLine="59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70 mokytojų dalyvavo STEAM mokymuose; 50 mokytoj</w:t>
            </w:r>
            <w:r w:rsidR="00B30D83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ų pasinaudojo nuotolinių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mokymų </w:t>
            </w:r>
            <w:r w:rsidR="00B30D83"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platformos </w:t>
            </w:r>
            <w:proofErr w:type="spellStart"/>
            <w:r w:rsidR="00735461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Pedagogas.lt</w:t>
            </w:r>
            <w:proofErr w:type="spellEnd"/>
            <w:r w:rsidR="00735461"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licencijomis;</w:t>
            </w:r>
          </w:p>
          <w:p w:rsidR="00735461" w:rsidRPr="009A1449" w:rsidRDefault="009A1449" w:rsidP="00735461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  <w:tab w:val="left" w:pos="881"/>
              </w:tabs>
              <w:overflowPunct/>
              <w:autoSpaceDE/>
              <w:autoSpaceDN/>
              <w:adjustRightInd/>
              <w:ind w:left="0" w:firstLine="59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papildomai įsigytos STEAM konst</w:t>
            </w:r>
            <w:r w:rsidR="00AB7C59" w:rsidRPr="009A14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a</w:t>
            </w:r>
            <w:r w:rsidR="00AB7C59" w:rsidRPr="009A14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vimo priemonės, </w:t>
            </w:r>
            <w:r w:rsidR="00B30D83"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40 vnt. 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sporto inventoriaus, biologijos, gamta ir žmogus, chemijos, fizikos priemonės praktiniams, tiriamiesiems darbams, dailės kabineto baldai, keramikos krosnis, lazerinė </w:t>
            </w:r>
            <w:proofErr w:type="spellStart"/>
            <w:r w:rsidR="00AB7C5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pjaustyklė</w:t>
            </w:r>
            <w:proofErr w:type="spellEnd"/>
            <w:r w:rsidR="00AB7C5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technolog</w:t>
            </w:r>
            <w:r w:rsidR="00735461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ijų pamokoms;</w:t>
            </w:r>
          </w:p>
          <w:p w:rsidR="00AB7C59" w:rsidRPr="00735461" w:rsidRDefault="00B30D83" w:rsidP="00735461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  <w:tab w:val="left" w:pos="881"/>
              </w:tabs>
              <w:overflowPunct/>
              <w:autoSpaceDE/>
              <w:autoSpaceDN/>
              <w:adjustRightInd/>
              <w:ind w:left="0" w:firstLine="59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u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žtikrinant saugumo poreikius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įsigyta priemonių specialiajai ir psichologinei pagalbai: sensorinių žaislų, dėlionių, lavinančių žaidimų, neramių </w:t>
            </w:r>
            <w:r w:rsidR="00AB7C59" w:rsidRPr="00735461">
              <w:rPr>
                <w:rFonts w:ascii="Times New Roman" w:hAnsi="Times New Roman"/>
                <w:sz w:val="24"/>
                <w:szCs w:val="24"/>
                <w:lang w:val="lt-LT"/>
              </w:rPr>
              <w:t>rankų rinkinys, akustinės širmos ir kt.</w:t>
            </w:r>
          </w:p>
          <w:p w:rsidR="00B30D83" w:rsidRPr="009A1449" w:rsidRDefault="00AB7C59" w:rsidP="00B30D83">
            <w:pPr>
              <w:pStyle w:val="Sraopastraipa"/>
              <w:overflowPunct/>
              <w:autoSpaceDE/>
              <w:autoSpaceDN/>
              <w:adjustRightInd/>
              <w:ind w:left="30" w:firstLine="851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Įgyvendinat HN reikalavimus</w:t>
            </w:r>
            <w:r w:rsidR="00B30D83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B30D83" w:rsidRPr="009A1449" w:rsidRDefault="00AB7C59" w:rsidP="00B30D83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</w:tabs>
              <w:overflowPunct/>
              <w:autoSpaceDE/>
              <w:autoSpaceDN/>
              <w:adjustRightInd/>
              <w:ind w:left="0" w:firstLine="3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suremontu</w:t>
            </w:r>
            <w:r w:rsidR="00B30D83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ti </w:t>
            </w:r>
            <w:r w:rsidR="00D416BF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pėsčiųjų takai prie gimnazijos;</w:t>
            </w:r>
          </w:p>
          <w:p w:rsidR="00B30D83" w:rsidRPr="009A1449" w:rsidRDefault="00B30D83" w:rsidP="00B30D83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</w:tabs>
              <w:overflowPunct/>
              <w:autoSpaceDE/>
              <w:autoSpaceDN/>
              <w:adjustRightInd/>
              <w:ind w:left="0" w:firstLine="3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suremontuoti 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persirengimo kambar</w:t>
            </w:r>
            <w:r w:rsidR="00D416BF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iai ir dušai prie sporto salės;</w:t>
            </w:r>
          </w:p>
          <w:p w:rsidR="00B30D83" w:rsidRPr="009A1449" w:rsidRDefault="00AB7C59" w:rsidP="00B30D83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</w:tabs>
              <w:overflowPunct/>
              <w:autoSpaceDE/>
              <w:autoSpaceDN/>
              <w:adjustRightInd/>
              <w:ind w:left="0" w:firstLine="3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pakeistas ekonomiške</w:t>
            </w:r>
            <w:r w:rsidR="00D416BF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snis sporto salės apšvietimas, padedantis taupyti elektros energiją;</w:t>
            </w:r>
          </w:p>
          <w:p w:rsidR="00B30D83" w:rsidRPr="009A1449" w:rsidRDefault="00AB7C59" w:rsidP="00B30D83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</w:tabs>
              <w:overflowPunct/>
              <w:autoSpaceDE/>
              <w:autoSpaceDN/>
              <w:adjustRightInd/>
              <w:ind w:left="0" w:firstLine="3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suremontu</w:t>
            </w:r>
            <w:r w:rsidR="00D416BF" w:rsidRPr="009A1449">
              <w:rPr>
                <w:rFonts w:ascii="Times New Roman" w:hAnsi="Times New Roman"/>
                <w:sz w:val="24"/>
                <w:szCs w:val="24"/>
                <w:lang w:val="lt-LT"/>
              </w:rPr>
              <w:t>oti 3 mokomieji kabinetai;</w:t>
            </w:r>
          </w:p>
          <w:p w:rsidR="00D416BF" w:rsidRPr="009A1449" w:rsidRDefault="00D416BF" w:rsidP="00B30D83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</w:tabs>
              <w:overflowPunct/>
              <w:autoSpaceDE/>
              <w:autoSpaceDN/>
              <w:adjustRightInd/>
              <w:ind w:left="0" w:firstLine="3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>įsigyti ir naudojami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120 ergonomiškų mokinių baldų</w:t>
            </w: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komplektai;</w:t>
            </w:r>
          </w:p>
          <w:p w:rsidR="00AB7C59" w:rsidRPr="00805068" w:rsidRDefault="00D416BF" w:rsidP="00D416BF">
            <w:pPr>
              <w:pStyle w:val="Sraopastraipa"/>
              <w:numPr>
                <w:ilvl w:val="0"/>
                <w:numId w:val="2"/>
              </w:numPr>
              <w:tabs>
                <w:tab w:val="left" w:pos="456"/>
              </w:tabs>
              <w:overflowPunct/>
              <w:autoSpaceDE/>
              <w:autoSpaceDN/>
              <w:adjustRightInd/>
              <w:ind w:left="0" w:firstLine="3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įrengta </w:t>
            </w:r>
            <w:r w:rsidR="00AB7C59" w:rsidRPr="009A14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patalpa pojūčių kambariui. </w:t>
            </w:r>
          </w:p>
        </w:tc>
      </w:tr>
    </w:tbl>
    <w:p w:rsidR="00AB7C59" w:rsidRPr="000E67AD" w:rsidRDefault="00AB7C59" w:rsidP="00AB7C59">
      <w:pPr>
        <w:jc w:val="center"/>
        <w:rPr>
          <w:b/>
          <w:lang w:eastAsia="lt-LT"/>
        </w:rPr>
      </w:pPr>
    </w:p>
    <w:p w:rsidR="00AB7C59" w:rsidRPr="000E67AD" w:rsidRDefault="00AB7C59" w:rsidP="00AB7C59">
      <w:pPr>
        <w:jc w:val="center"/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II SKYRIUS</w:t>
      </w:r>
    </w:p>
    <w:p w:rsidR="00AB7C59" w:rsidRPr="000E67AD" w:rsidRDefault="00AB7C59" w:rsidP="00AB7C59">
      <w:pPr>
        <w:jc w:val="center"/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202</w:t>
      </w:r>
      <w:r>
        <w:rPr>
          <w:b/>
          <w:szCs w:val="24"/>
          <w:lang w:eastAsia="lt-LT"/>
        </w:rPr>
        <w:t xml:space="preserve">2 </w:t>
      </w:r>
      <w:r w:rsidRPr="000E67AD">
        <w:rPr>
          <w:b/>
          <w:szCs w:val="24"/>
          <w:lang w:eastAsia="lt-LT"/>
        </w:rPr>
        <w:t>METŲ VEIKLOS UŽDUOTYS, REZULTATAI IR RODIKLIAI</w:t>
      </w:r>
    </w:p>
    <w:p w:rsidR="00AB7C59" w:rsidRPr="000E67AD" w:rsidRDefault="00AB7C59" w:rsidP="00AB7C59">
      <w:pPr>
        <w:jc w:val="center"/>
        <w:rPr>
          <w:lang w:eastAsia="lt-LT"/>
        </w:rPr>
      </w:pPr>
    </w:p>
    <w:p w:rsidR="00AB7C59" w:rsidRPr="000E67AD" w:rsidRDefault="00AB7C59" w:rsidP="00AB7C59">
      <w:pPr>
        <w:tabs>
          <w:tab w:val="left" w:pos="284"/>
        </w:tabs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1.</w:t>
      </w:r>
      <w:r w:rsidRPr="000E67AD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85"/>
        <w:gridCol w:w="2722"/>
        <w:gridCol w:w="3260"/>
      </w:tblGrid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jc w:val="center"/>
              <w:rPr>
                <w:szCs w:val="24"/>
                <w:lang w:eastAsia="lt-LT"/>
              </w:rPr>
            </w:pPr>
            <w:r w:rsidRPr="000E67AD">
              <w:rPr>
                <w:sz w:val="22"/>
                <w:szCs w:val="22"/>
                <w:lang w:eastAsia="lt-LT"/>
              </w:rPr>
              <w:t>Metų užduotys</w:t>
            </w:r>
            <w:r w:rsidRPr="000E67AD">
              <w:rPr>
                <w:szCs w:val="24"/>
                <w:lang w:eastAsia="lt-LT"/>
              </w:rPr>
              <w:t xml:space="preserve"> </w:t>
            </w:r>
            <w:r w:rsidRPr="000E67AD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jc w:val="center"/>
              <w:rPr>
                <w:sz w:val="22"/>
                <w:szCs w:val="22"/>
                <w:lang w:eastAsia="lt-LT"/>
              </w:rPr>
            </w:pPr>
            <w:r w:rsidRPr="000E67AD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jc w:val="center"/>
              <w:rPr>
                <w:szCs w:val="24"/>
                <w:lang w:eastAsia="lt-LT"/>
              </w:rPr>
            </w:pPr>
            <w:r w:rsidRPr="000E67AD">
              <w:rPr>
                <w:sz w:val="22"/>
                <w:szCs w:val="22"/>
                <w:lang w:eastAsia="lt-LT"/>
              </w:rPr>
              <w:t>Rezultatų vertinimo rodikliai</w:t>
            </w:r>
            <w:r w:rsidRPr="000E67AD">
              <w:rPr>
                <w:szCs w:val="24"/>
                <w:lang w:eastAsia="lt-LT"/>
              </w:rPr>
              <w:t xml:space="preserve"> </w:t>
            </w:r>
            <w:r w:rsidRPr="000E67AD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  <w:r w:rsidRPr="000E67AD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9" w:rsidRPr="000E67AD" w:rsidRDefault="00AB7C59" w:rsidP="0031774B">
            <w:pPr>
              <w:shd w:val="clear" w:color="auto" w:fill="FFFFFF"/>
              <w:rPr>
                <w:szCs w:val="24"/>
                <w:lang w:eastAsia="en-GB"/>
              </w:rPr>
            </w:pPr>
            <w:r>
              <w:rPr>
                <w:szCs w:val="24"/>
              </w:rPr>
              <w:t>1</w:t>
            </w:r>
            <w:r w:rsidRPr="000E67AD">
              <w:rPr>
                <w:szCs w:val="24"/>
              </w:rPr>
              <w:t xml:space="preserve">.1. </w:t>
            </w:r>
            <w:r w:rsidRPr="000E67AD">
              <w:rPr>
                <w:szCs w:val="24"/>
                <w:bdr w:val="none" w:sz="0" w:space="0" w:color="auto" w:frame="1"/>
                <w:lang w:eastAsia="en-GB"/>
              </w:rPr>
              <w:t>Gerinti mokinių ugdymosi kokybę.</w:t>
            </w:r>
          </w:p>
          <w:p w:rsidR="00AB7C59" w:rsidRPr="000E67AD" w:rsidRDefault="00AB7C59" w:rsidP="00317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r>
              <w:t xml:space="preserve">1.1.1 </w:t>
            </w:r>
            <w:r w:rsidRPr="000E67AD">
              <w:t>Sieki</w:t>
            </w:r>
            <w:r>
              <w:t>ant pasirengti pokyčiams brando</w:t>
            </w:r>
            <w:r w:rsidRPr="000E67AD">
              <w:t>s egzaminų sistemoje didinti reikalavimus viduriniam išsilavinimui įgyti.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Cs w:val="24"/>
                <w:lang w:eastAsia="lt-LT"/>
              </w:rPr>
            </w:pPr>
            <w:r w:rsidRPr="000E67AD">
              <w:rPr>
                <w:szCs w:val="24"/>
                <w:shd w:val="clear" w:color="auto" w:fill="FFFFFF"/>
              </w:rPr>
              <w:t xml:space="preserve">Tris ir daugiau valstybinių brandos egzaminų išlaikiusių abiturientų dalis </w:t>
            </w:r>
            <w:r>
              <w:rPr>
                <w:szCs w:val="24"/>
                <w:shd w:val="clear" w:color="auto" w:fill="FFFFFF"/>
              </w:rPr>
              <w:t>55</w:t>
            </w:r>
            <w:r w:rsidRPr="00E56919">
              <w:rPr>
                <w:szCs w:val="24"/>
                <w:shd w:val="clear" w:color="auto" w:fill="FFFFFF"/>
              </w:rPr>
              <w:t xml:space="preserve"> proc.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Cs w:val="24"/>
                <w:lang w:eastAsia="lt-LT"/>
              </w:rPr>
            </w:pPr>
            <w:r w:rsidRPr="000E67AD">
              <w:rPr>
                <w:szCs w:val="24"/>
                <w:shd w:val="clear" w:color="auto" w:fill="FFFFFF"/>
              </w:rPr>
              <w:t xml:space="preserve">Tris ir daugiau valstybinių brandos egzaminų išlaikiusių abiturientų dalis </w:t>
            </w:r>
            <w:r>
              <w:rPr>
                <w:szCs w:val="24"/>
                <w:shd w:val="clear" w:color="auto" w:fill="FFFFFF"/>
              </w:rPr>
              <w:t>63,5</w:t>
            </w:r>
            <w:r w:rsidRPr="00E56919">
              <w:rPr>
                <w:szCs w:val="24"/>
                <w:shd w:val="clear" w:color="auto" w:fill="FFFFFF"/>
              </w:rPr>
              <w:t xml:space="preserve"> proc.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Cs w:val="24"/>
              </w:rPr>
            </w:pPr>
            <w:r>
              <w:rPr>
                <w:szCs w:val="24"/>
              </w:rPr>
              <w:t xml:space="preserve">1.1.2. </w:t>
            </w:r>
            <w:r w:rsidRPr="000E67AD">
              <w:rPr>
                <w:szCs w:val="24"/>
              </w:rPr>
              <w:t>Išlaikyta  ugdymosi kokybė bei mokinių PUPP ir VBE rezultatai</w:t>
            </w:r>
          </w:p>
          <w:p w:rsidR="00AB7C59" w:rsidRPr="000E67AD" w:rsidRDefault="00AB7C59" w:rsidP="0031774B">
            <w:pPr>
              <w:rPr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contextualSpacing/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Aukštesniuoju lygiu mokosi ne mažiau kaip 12 proc., o ne žemesniu nei pagrindiniu lygiu – 65 proc. mokinių.</w:t>
            </w:r>
          </w:p>
          <w:p w:rsidR="00AB7C59" w:rsidRPr="000E67AD" w:rsidRDefault="00AB7C59" w:rsidP="0031774B">
            <w:pPr>
              <w:contextualSpacing/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PUPP rezultatai ne mažesni kaip pagrindinis pasiekimų lygmuo       lietuvių k. – 63 proc., matematika – 55 proc.</w:t>
            </w:r>
          </w:p>
          <w:p w:rsidR="00AB7C59" w:rsidRPr="000E67AD" w:rsidRDefault="00AB7C59" w:rsidP="0031774B">
            <w:pPr>
              <w:contextualSpacing/>
              <w:jc w:val="both"/>
              <w:rPr>
                <w:sz w:val="22"/>
                <w:szCs w:val="22"/>
              </w:rPr>
            </w:pPr>
            <w:r w:rsidRPr="000E67AD">
              <w:rPr>
                <w:szCs w:val="24"/>
              </w:rPr>
              <w:t>VBE kandidatų, surinkusių 36–100 balų lietuvių k. – 61 proc., matematika – 48 proc., anglų k. – 83, istorija – 73, gamtos mokslų – 53 proc.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5D4A7E" w:rsidRDefault="00AB7C59" w:rsidP="0031774B">
            <w:pPr>
              <w:jc w:val="both"/>
              <w:rPr>
                <w:szCs w:val="24"/>
              </w:rPr>
            </w:pPr>
            <w:r w:rsidRPr="005D4A7E">
              <w:rPr>
                <w:szCs w:val="24"/>
              </w:rPr>
              <w:t xml:space="preserve">Aukštesniuoju lygiu mokosi </w:t>
            </w:r>
            <w:r>
              <w:rPr>
                <w:szCs w:val="24"/>
              </w:rPr>
              <w:t xml:space="preserve">   </w:t>
            </w:r>
            <w:r w:rsidRPr="005D4A7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12,3 </w:t>
            </w:r>
            <w:r w:rsidRPr="005D4A7E">
              <w:rPr>
                <w:szCs w:val="24"/>
              </w:rPr>
              <w:t>proc., o ne žemesniu nei pagrindiniu lygiu – 6</w:t>
            </w:r>
            <w:r>
              <w:rPr>
                <w:szCs w:val="24"/>
              </w:rPr>
              <w:t xml:space="preserve">5 </w:t>
            </w:r>
            <w:r w:rsidRPr="005D4A7E">
              <w:rPr>
                <w:szCs w:val="24"/>
              </w:rPr>
              <w:t>proc. mokinių.</w:t>
            </w:r>
          </w:p>
          <w:p w:rsidR="00AB7C59" w:rsidRPr="005D4A7E" w:rsidRDefault="00AB7C59" w:rsidP="0031774B">
            <w:pPr>
              <w:jc w:val="both"/>
              <w:rPr>
                <w:szCs w:val="24"/>
              </w:rPr>
            </w:pPr>
          </w:p>
          <w:p w:rsidR="00AB7C59" w:rsidRPr="005D4A7E" w:rsidRDefault="00AB7C59" w:rsidP="0031774B">
            <w:pPr>
              <w:jc w:val="both"/>
              <w:rPr>
                <w:szCs w:val="24"/>
              </w:rPr>
            </w:pPr>
            <w:r w:rsidRPr="005D4A7E">
              <w:rPr>
                <w:szCs w:val="24"/>
              </w:rPr>
              <w:t xml:space="preserve">PUPP rezultatai ne mažesni kaip pagrindinis pasiekimų lygmuo lietuvių k. – </w:t>
            </w:r>
            <w:r>
              <w:rPr>
                <w:szCs w:val="24"/>
              </w:rPr>
              <w:t xml:space="preserve">74,8 </w:t>
            </w:r>
            <w:r w:rsidRPr="005D4A7E">
              <w:rPr>
                <w:szCs w:val="24"/>
              </w:rPr>
              <w:t xml:space="preserve">proc., matematika – </w:t>
            </w:r>
            <w:r>
              <w:rPr>
                <w:szCs w:val="24"/>
              </w:rPr>
              <w:t xml:space="preserve">26,2 </w:t>
            </w:r>
            <w:r w:rsidRPr="005D4A7E">
              <w:rPr>
                <w:szCs w:val="24"/>
              </w:rPr>
              <w:t>proc.</w:t>
            </w:r>
          </w:p>
          <w:p w:rsidR="00AB7C59" w:rsidRPr="005D4A7E" w:rsidRDefault="00AB7C59" w:rsidP="0031774B">
            <w:pPr>
              <w:jc w:val="both"/>
              <w:rPr>
                <w:szCs w:val="24"/>
              </w:rPr>
            </w:pPr>
          </w:p>
          <w:p w:rsidR="00AB7C59" w:rsidRPr="005D4A7E" w:rsidRDefault="00AB7C59" w:rsidP="0031774B">
            <w:pPr>
              <w:jc w:val="both"/>
              <w:rPr>
                <w:sz w:val="22"/>
                <w:szCs w:val="22"/>
              </w:rPr>
            </w:pPr>
            <w:r w:rsidRPr="005D4A7E">
              <w:rPr>
                <w:szCs w:val="24"/>
              </w:rPr>
              <w:t xml:space="preserve">VBE kandidatų, surinkusių 36–100 balų lietuvių k. – </w:t>
            </w:r>
            <w:r>
              <w:rPr>
                <w:szCs w:val="24"/>
              </w:rPr>
              <w:t xml:space="preserve">58,2 </w:t>
            </w:r>
            <w:r w:rsidRPr="005D4A7E">
              <w:rPr>
                <w:szCs w:val="24"/>
              </w:rPr>
              <w:t xml:space="preserve">proc., matematika – </w:t>
            </w:r>
            <w:r>
              <w:rPr>
                <w:szCs w:val="24"/>
              </w:rPr>
              <w:t>16,9</w:t>
            </w:r>
            <w:r w:rsidRPr="005D4A7E">
              <w:rPr>
                <w:szCs w:val="24"/>
              </w:rPr>
              <w:t xml:space="preserve"> proc., anglų k. – </w:t>
            </w:r>
            <w:r>
              <w:rPr>
                <w:szCs w:val="24"/>
              </w:rPr>
              <w:t>83</w:t>
            </w:r>
            <w:r w:rsidRPr="005D4A7E">
              <w:rPr>
                <w:szCs w:val="24"/>
              </w:rPr>
              <w:t>, i</w:t>
            </w:r>
            <w:r>
              <w:rPr>
                <w:szCs w:val="24"/>
              </w:rPr>
              <w:t xml:space="preserve">storija – 82,6, gamtos mokslų – 59,5 </w:t>
            </w:r>
            <w:r w:rsidRPr="005D4A7E">
              <w:rPr>
                <w:szCs w:val="24"/>
              </w:rPr>
              <w:t>proc.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E56919" w:rsidRDefault="00AB7C59" w:rsidP="0031774B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01F1E"/>
                <w:lang w:val="lt-LT"/>
              </w:rPr>
            </w:pPr>
            <w:r>
              <w:rPr>
                <w:color w:val="201F1E"/>
                <w:bdr w:val="none" w:sz="0" w:space="0" w:color="auto" w:frame="1"/>
                <w:lang w:val="lt-LT"/>
              </w:rPr>
              <w:t xml:space="preserve">1.1.3. </w:t>
            </w:r>
            <w:r w:rsidRPr="00E56919">
              <w:rPr>
                <w:color w:val="201F1E"/>
                <w:bdr w:val="none" w:sz="0" w:space="0" w:color="auto" w:frame="1"/>
                <w:lang w:val="lt-LT"/>
              </w:rPr>
              <w:t>Tėvai (globėjų, rūpintojų) l. gerai ir gerai vertina vaikų ugdymo(</w:t>
            </w:r>
            <w:proofErr w:type="spellStart"/>
            <w:r w:rsidRPr="00E56919">
              <w:rPr>
                <w:color w:val="201F1E"/>
                <w:bdr w:val="none" w:sz="0" w:space="0" w:color="auto" w:frame="1"/>
                <w:lang w:val="lt-LT"/>
              </w:rPr>
              <w:t>si</w:t>
            </w:r>
            <w:proofErr w:type="spellEnd"/>
            <w:r w:rsidRPr="00E56919">
              <w:rPr>
                <w:color w:val="201F1E"/>
                <w:bdr w:val="none" w:sz="0" w:space="0" w:color="auto" w:frame="1"/>
                <w:lang w:val="lt-LT"/>
              </w:rPr>
              <w:t>) kokybę.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E56919" w:rsidRDefault="00AB7C59" w:rsidP="0031774B">
            <w:pPr>
              <w:jc w:val="both"/>
              <w:rPr>
                <w:szCs w:val="24"/>
                <w:shd w:val="clear" w:color="auto" w:fill="FFFFFF"/>
              </w:rPr>
            </w:pPr>
            <w:r w:rsidRPr="00E56919">
              <w:rPr>
                <w:szCs w:val="24"/>
                <w:shd w:val="clear" w:color="auto" w:fill="FFFFFF"/>
              </w:rPr>
              <w:t>Pradiniame ugdyme 85 proc.</w:t>
            </w:r>
          </w:p>
          <w:p w:rsidR="00AB7C59" w:rsidRPr="00E56919" w:rsidRDefault="00AB7C59" w:rsidP="0031774B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Pagrindinia</w:t>
            </w:r>
            <w:r w:rsidRPr="00E56919">
              <w:rPr>
                <w:szCs w:val="24"/>
                <w:shd w:val="clear" w:color="auto" w:fill="FFFFFF"/>
              </w:rPr>
              <w:t>me ugdyme 75 proc.</w:t>
            </w:r>
          </w:p>
          <w:p w:rsidR="00AB7C59" w:rsidRPr="00E56919" w:rsidRDefault="00AB7C59" w:rsidP="0031774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shd w:val="clear" w:color="auto" w:fill="FFFFFF"/>
              </w:rPr>
              <w:t>Vidurinia</w:t>
            </w:r>
            <w:r w:rsidRPr="00E56919">
              <w:rPr>
                <w:szCs w:val="24"/>
                <w:shd w:val="clear" w:color="auto" w:fill="FFFFFF"/>
              </w:rPr>
              <w:t xml:space="preserve">me ugdyme 75 proc.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E56919" w:rsidRDefault="00AB7C59" w:rsidP="0031774B">
            <w:pPr>
              <w:jc w:val="both"/>
              <w:rPr>
                <w:szCs w:val="24"/>
                <w:shd w:val="clear" w:color="auto" w:fill="FFFFFF"/>
              </w:rPr>
            </w:pPr>
            <w:r w:rsidRPr="00E56919">
              <w:rPr>
                <w:szCs w:val="24"/>
                <w:shd w:val="clear" w:color="auto" w:fill="FFFFFF"/>
              </w:rPr>
              <w:t xml:space="preserve">Pradiniame ugdyme </w:t>
            </w:r>
            <w:r>
              <w:rPr>
                <w:szCs w:val="24"/>
                <w:shd w:val="clear" w:color="auto" w:fill="FFFFFF"/>
              </w:rPr>
              <w:t>91</w:t>
            </w:r>
            <w:r w:rsidRPr="00E56919">
              <w:rPr>
                <w:szCs w:val="24"/>
                <w:shd w:val="clear" w:color="auto" w:fill="FFFFFF"/>
              </w:rPr>
              <w:t xml:space="preserve"> proc.</w:t>
            </w:r>
          </w:p>
          <w:p w:rsidR="00AB7C59" w:rsidRPr="00E56919" w:rsidRDefault="00AB7C59" w:rsidP="0031774B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Pagrindinia</w:t>
            </w:r>
            <w:r w:rsidRPr="00E56919">
              <w:rPr>
                <w:szCs w:val="24"/>
                <w:shd w:val="clear" w:color="auto" w:fill="FFFFFF"/>
              </w:rPr>
              <w:t xml:space="preserve">me ugdyme </w:t>
            </w:r>
            <w:r>
              <w:rPr>
                <w:szCs w:val="24"/>
                <w:shd w:val="clear" w:color="auto" w:fill="FFFFFF"/>
              </w:rPr>
              <w:t>79</w:t>
            </w:r>
            <w:r w:rsidRPr="00E56919">
              <w:rPr>
                <w:szCs w:val="24"/>
                <w:shd w:val="clear" w:color="auto" w:fill="FFFFFF"/>
              </w:rPr>
              <w:t xml:space="preserve"> proc.</w:t>
            </w:r>
          </w:p>
          <w:p w:rsidR="00AB7C59" w:rsidRPr="000E67AD" w:rsidRDefault="00AB7C59" w:rsidP="0031774B">
            <w:pPr>
              <w:rPr>
                <w:szCs w:val="24"/>
                <w:lang w:eastAsia="lt-LT"/>
              </w:rPr>
            </w:pPr>
            <w:r>
              <w:rPr>
                <w:szCs w:val="24"/>
                <w:shd w:val="clear" w:color="auto" w:fill="FFFFFF"/>
              </w:rPr>
              <w:t>Vidurinia</w:t>
            </w:r>
            <w:r w:rsidRPr="00E56919">
              <w:rPr>
                <w:szCs w:val="24"/>
                <w:shd w:val="clear" w:color="auto" w:fill="FFFFFF"/>
              </w:rPr>
              <w:t>me ugdyme 75 proc.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9" w:rsidRPr="000E67AD" w:rsidRDefault="00AB7C59" w:rsidP="0031774B">
            <w:pPr>
              <w:shd w:val="clear" w:color="auto" w:fill="FFFFFF"/>
              <w:rPr>
                <w:bCs/>
                <w:color w:val="201F1E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Cs w:val="24"/>
                <w:lang w:eastAsia="lt-LT"/>
              </w:rPr>
              <w:t>1</w:t>
            </w:r>
            <w:r w:rsidRPr="000E67AD">
              <w:rPr>
                <w:szCs w:val="24"/>
                <w:lang w:eastAsia="lt-LT"/>
              </w:rPr>
              <w:t>.2.</w:t>
            </w:r>
            <w:r w:rsidRPr="000E67AD">
              <w:rPr>
                <w:szCs w:val="24"/>
              </w:rPr>
              <w:t xml:space="preserve"> </w:t>
            </w:r>
            <w:r w:rsidRPr="000E67AD">
              <w:rPr>
                <w:bCs/>
                <w:color w:val="201F1E"/>
                <w:szCs w:val="24"/>
                <w:bdr w:val="none" w:sz="0" w:space="0" w:color="auto" w:frame="1"/>
                <w:shd w:val="clear" w:color="auto" w:fill="FFFFFF"/>
              </w:rPr>
              <w:t xml:space="preserve">Užtikrinti saugią, </w:t>
            </w:r>
            <w:proofErr w:type="spellStart"/>
            <w:r w:rsidRPr="000E67AD">
              <w:rPr>
                <w:bCs/>
                <w:color w:val="201F1E"/>
                <w:szCs w:val="24"/>
                <w:bdr w:val="none" w:sz="0" w:space="0" w:color="auto" w:frame="1"/>
                <w:shd w:val="clear" w:color="auto" w:fill="FFFFFF"/>
              </w:rPr>
              <w:t>inovatyvią</w:t>
            </w:r>
            <w:proofErr w:type="spellEnd"/>
            <w:r w:rsidRPr="000E67AD">
              <w:rPr>
                <w:bCs/>
                <w:color w:val="201F1E"/>
                <w:szCs w:val="24"/>
                <w:bdr w:val="none" w:sz="0" w:space="0" w:color="auto" w:frame="1"/>
                <w:shd w:val="clear" w:color="auto" w:fill="FFFFFF"/>
              </w:rPr>
              <w:t xml:space="preserve"> ugdymo(</w:t>
            </w:r>
            <w:proofErr w:type="spellStart"/>
            <w:r w:rsidRPr="000E67AD">
              <w:rPr>
                <w:bCs/>
                <w:color w:val="201F1E"/>
                <w:szCs w:val="24"/>
                <w:bdr w:val="none" w:sz="0" w:space="0" w:color="auto" w:frame="1"/>
                <w:shd w:val="clear" w:color="auto" w:fill="FFFFFF"/>
              </w:rPr>
              <w:t>si</w:t>
            </w:r>
            <w:proofErr w:type="spellEnd"/>
            <w:r w:rsidRPr="000E67AD">
              <w:rPr>
                <w:bCs/>
                <w:color w:val="201F1E"/>
                <w:szCs w:val="24"/>
                <w:bdr w:val="none" w:sz="0" w:space="0" w:color="auto" w:frame="1"/>
                <w:shd w:val="clear" w:color="auto" w:fill="FFFFFF"/>
              </w:rPr>
              <w:t xml:space="preserve">) aplinką, plėtojant </w:t>
            </w:r>
            <w:proofErr w:type="spellStart"/>
            <w:r w:rsidRPr="000E67AD">
              <w:rPr>
                <w:bCs/>
                <w:color w:val="201F1E"/>
                <w:szCs w:val="24"/>
                <w:bdr w:val="none" w:sz="0" w:space="0" w:color="auto" w:frame="1"/>
                <w:shd w:val="clear" w:color="auto" w:fill="FFFFFF"/>
              </w:rPr>
              <w:t>tinklaveiką</w:t>
            </w:r>
            <w:proofErr w:type="spellEnd"/>
          </w:p>
          <w:p w:rsidR="00AB7C59" w:rsidRPr="000E67AD" w:rsidRDefault="00AB7C59" w:rsidP="0031774B">
            <w:pPr>
              <w:shd w:val="clear" w:color="auto" w:fill="FFFFFF"/>
              <w:rPr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Cs w:val="24"/>
                <w:lang w:eastAsia="lt-LT"/>
              </w:rPr>
            </w:pPr>
            <w:r>
              <w:rPr>
                <w:color w:val="201F1E"/>
                <w:szCs w:val="24"/>
                <w:bdr w:val="none" w:sz="0" w:space="0" w:color="auto" w:frame="1"/>
              </w:rPr>
              <w:t>1.2.1.</w:t>
            </w:r>
            <w:r w:rsidRPr="000E67AD">
              <w:rPr>
                <w:color w:val="201F1E"/>
                <w:szCs w:val="24"/>
                <w:bdr w:val="none" w:sz="0" w:space="0" w:color="auto" w:frame="1"/>
              </w:rPr>
              <w:t>Puoselėjama emociškai saugi, mokymuisi palanki aplinka.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60 mokinių baigs prevencinę programą „Obuolio draugai“.</w:t>
            </w:r>
          </w:p>
          <w:p w:rsidR="00AB7C59" w:rsidRPr="000E67AD" w:rsidRDefault="00AB7C59" w:rsidP="0031774B">
            <w:pPr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STEP programoje dalyvaus 10 tėvų.</w:t>
            </w:r>
          </w:p>
          <w:p w:rsidR="00AB7C59" w:rsidRDefault="00AB7C59" w:rsidP="0031774B">
            <w:pPr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Programoje „Įveikime kartu“ dalyvaus ne mažiau 60 mokinių.</w:t>
            </w:r>
          </w:p>
          <w:p w:rsidR="00AB7C59" w:rsidRDefault="00AB7C59" w:rsidP="0031774B">
            <w:pPr>
              <w:jc w:val="both"/>
              <w:rPr>
                <w:bCs/>
                <w:szCs w:val="24"/>
              </w:rPr>
            </w:pPr>
            <w:r w:rsidRPr="000E67AD">
              <w:rPr>
                <w:color w:val="000000"/>
                <w:szCs w:val="24"/>
              </w:rPr>
              <w:t xml:space="preserve">Bendradarbiaujant su Kauno Algio </w:t>
            </w:r>
            <w:proofErr w:type="spellStart"/>
            <w:r w:rsidRPr="000E67AD">
              <w:rPr>
                <w:color w:val="000000"/>
                <w:szCs w:val="24"/>
              </w:rPr>
              <w:t>Žikevičiaus</w:t>
            </w:r>
            <w:proofErr w:type="spellEnd"/>
            <w:r w:rsidRPr="000E67AD">
              <w:rPr>
                <w:color w:val="000000"/>
                <w:szCs w:val="24"/>
              </w:rPr>
              <w:t xml:space="preserve"> saugaus vaiko mokykla, bus įgyvendinta programa,</w:t>
            </w:r>
            <w:r w:rsidRPr="000E67AD">
              <w:rPr>
                <w:bCs/>
                <w:szCs w:val="24"/>
              </w:rPr>
              <w:t xml:space="preserve"> apimanti ir tėvų švietimą</w:t>
            </w:r>
            <w:r w:rsidRPr="000E67AD">
              <w:rPr>
                <w:color w:val="000000"/>
                <w:szCs w:val="24"/>
              </w:rPr>
              <w:t xml:space="preserve"> „Emocinių-socialinių kompetencijų ugdymo mokyklose algoritmas“. </w:t>
            </w:r>
            <w:r w:rsidRPr="000E67AD">
              <w:rPr>
                <w:bCs/>
                <w:szCs w:val="24"/>
              </w:rPr>
              <w:t>Dalyvaus 60 mokinių ir 40 tėvų.</w:t>
            </w:r>
          </w:p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>
              <w:rPr>
                <w:bCs/>
                <w:szCs w:val="24"/>
              </w:rPr>
              <w:t>Atnaujinta penkerių metų programa NSSMT narystei, įgyvendinamos numatytos veiklos.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D54ED5" w:rsidRDefault="00AB7C59" w:rsidP="0031774B">
            <w:pPr>
              <w:jc w:val="both"/>
              <w:rPr>
                <w:szCs w:val="24"/>
              </w:rPr>
            </w:pPr>
            <w:r w:rsidRPr="00D54ED5">
              <w:rPr>
                <w:szCs w:val="24"/>
              </w:rPr>
              <w:t>62 mokiniai baigė prevencinę programą „Obuolio draugai“.</w:t>
            </w:r>
          </w:p>
          <w:p w:rsidR="00AB7C59" w:rsidRPr="00D54ED5" w:rsidRDefault="00AB7C59" w:rsidP="0031774B">
            <w:pPr>
              <w:jc w:val="both"/>
              <w:rPr>
                <w:szCs w:val="24"/>
              </w:rPr>
            </w:pPr>
            <w:r w:rsidRPr="00D54ED5">
              <w:rPr>
                <w:szCs w:val="24"/>
              </w:rPr>
              <w:t>Programoje „Įveikime kartu“ dalyvauja 190 mokinių.</w:t>
            </w:r>
          </w:p>
          <w:p w:rsidR="00AB7C59" w:rsidRDefault="00AB7C59" w:rsidP="0031774B">
            <w:pPr>
              <w:jc w:val="both"/>
              <w:rPr>
                <w:bCs/>
                <w:szCs w:val="24"/>
              </w:rPr>
            </w:pPr>
            <w:r w:rsidRPr="00D54ED5">
              <w:rPr>
                <w:color w:val="000000"/>
                <w:szCs w:val="24"/>
              </w:rPr>
              <w:t xml:space="preserve">Bendradarbiaujant su Kauno Algio </w:t>
            </w:r>
            <w:proofErr w:type="spellStart"/>
            <w:r w:rsidRPr="00D54ED5">
              <w:rPr>
                <w:color w:val="000000"/>
                <w:szCs w:val="24"/>
              </w:rPr>
              <w:t>Žikevičiaus</w:t>
            </w:r>
            <w:proofErr w:type="spellEnd"/>
            <w:r w:rsidRPr="00D54ED5">
              <w:rPr>
                <w:color w:val="000000"/>
                <w:szCs w:val="24"/>
              </w:rPr>
              <w:t xml:space="preserve"> saugaus vaiko mokykla, vyko užsiėmimų </w:t>
            </w:r>
            <w:proofErr w:type="spellStart"/>
            <w:r w:rsidRPr="00D54ED5">
              <w:rPr>
                <w:color w:val="000000"/>
                <w:szCs w:val="24"/>
              </w:rPr>
              <w:t>mų</w:t>
            </w:r>
            <w:proofErr w:type="spellEnd"/>
            <w:r w:rsidRPr="00D54ED5">
              <w:rPr>
                <w:color w:val="000000"/>
                <w:szCs w:val="24"/>
              </w:rPr>
              <w:t xml:space="preserve"> ciklas „Mano klasiokai ir aš“ </w:t>
            </w:r>
            <w:r w:rsidRPr="00D54ED5">
              <w:rPr>
                <w:bCs/>
                <w:szCs w:val="24"/>
              </w:rPr>
              <w:t xml:space="preserve">7 kl. mokiniams (61) bei užsiėmimų ciklas </w:t>
            </w:r>
            <w:r w:rsidRPr="00D54ED5">
              <w:rPr>
                <w:color w:val="000000"/>
                <w:szCs w:val="24"/>
                <w:shd w:val="clear" w:color="auto" w:fill="FFFFFF"/>
              </w:rPr>
              <w:t xml:space="preserve"> „Psichologinio  atsparumo ugdymas“ </w:t>
            </w:r>
            <w:r w:rsidRPr="00D54ED5">
              <w:rPr>
                <w:bCs/>
                <w:szCs w:val="24"/>
              </w:rPr>
              <w:t xml:space="preserve"> I-I</w:t>
            </w:r>
            <w:r>
              <w:rPr>
                <w:bCs/>
                <w:szCs w:val="24"/>
              </w:rPr>
              <w:t xml:space="preserve">I </w:t>
            </w:r>
            <w:r w:rsidRPr="00D54ED5">
              <w:rPr>
                <w:bCs/>
                <w:szCs w:val="24"/>
              </w:rPr>
              <w:t xml:space="preserve">gimnazijos kl. mokiniams. Dalyvavo 275 mokiniai. </w:t>
            </w:r>
            <w:r>
              <w:rPr>
                <w:bCs/>
                <w:szCs w:val="24"/>
              </w:rPr>
              <w:t>Prevencinėje programoje „Taiki mokykla“ dalyvavo 200 mokinių.</w:t>
            </w:r>
          </w:p>
          <w:p w:rsidR="00AB7C59" w:rsidRDefault="00AB7C59" w:rsidP="0031774B">
            <w:pPr>
              <w:jc w:val="both"/>
              <w:rPr>
                <w:bCs/>
                <w:szCs w:val="24"/>
              </w:rPr>
            </w:pPr>
          </w:p>
          <w:p w:rsidR="00AB7C59" w:rsidRDefault="00AB7C59" w:rsidP="0031774B">
            <w:pPr>
              <w:jc w:val="both"/>
              <w:rPr>
                <w:bCs/>
                <w:szCs w:val="24"/>
              </w:rPr>
            </w:pPr>
          </w:p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>
              <w:rPr>
                <w:bCs/>
                <w:szCs w:val="24"/>
              </w:rPr>
              <w:t>Atnaujinama penkerių metų programa NSSMT narystei, įgyvendinamos numatytos veiklos.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bdr w:val="none" w:sz="0" w:space="0" w:color="auto" w:frame="1"/>
              </w:rPr>
              <w:t xml:space="preserve">1.2.2. </w:t>
            </w:r>
            <w:r w:rsidRPr="005A2A29">
              <w:rPr>
                <w:color w:val="000000" w:themeColor="text1"/>
                <w:szCs w:val="24"/>
                <w:bdr w:val="none" w:sz="0" w:space="0" w:color="auto" w:frame="1"/>
              </w:rPr>
              <w:t>Tėvų (globėjų, rūpintojų)  l. gerai ir gerai vertina vaikų savijautą  gimnazijoje.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E56919" w:rsidRDefault="00AB7C59" w:rsidP="0031774B">
            <w:pPr>
              <w:jc w:val="both"/>
              <w:rPr>
                <w:szCs w:val="24"/>
                <w:shd w:val="clear" w:color="auto" w:fill="FFFFFF"/>
              </w:rPr>
            </w:pPr>
            <w:r w:rsidRPr="00E56919">
              <w:rPr>
                <w:szCs w:val="24"/>
                <w:shd w:val="clear" w:color="auto" w:fill="FFFFFF"/>
              </w:rPr>
              <w:t>Pradiniame ugdyme 93 proc.</w:t>
            </w:r>
          </w:p>
          <w:p w:rsidR="00AB7C59" w:rsidRPr="00E56919" w:rsidRDefault="00AB7C59" w:rsidP="0031774B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Pagrindinia</w:t>
            </w:r>
            <w:r w:rsidRPr="00E56919">
              <w:rPr>
                <w:szCs w:val="24"/>
                <w:shd w:val="clear" w:color="auto" w:fill="FFFFFF"/>
              </w:rPr>
              <w:t>me ugdyme 87 proc.</w:t>
            </w:r>
          </w:p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E56919">
              <w:rPr>
                <w:szCs w:val="24"/>
                <w:shd w:val="clear" w:color="auto" w:fill="FFFFFF"/>
              </w:rPr>
              <w:t>Viduriniame ugdyme 87 proc</w:t>
            </w:r>
            <w:r w:rsidRPr="000E67AD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E56919" w:rsidRDefault="00AB7C59" w:rsidP="0031774B">
            <w:pPr>
              <w:jc w:val="both"/>
              <w:rPr>
                <w:szCs w:val="24"/>
                <w:shd w:val="clear" w:color="auto" w:fill="FFFFFF"/>
              </w:rPr>
            </w:pPr>
            <w:r w:rsidRPr="00E56919">
              <w:rPr>
                <w:szCs w:val="24"/>
                <w:shd w:val="clear" w:color="auto" w:fill="FFFFFF"/>
              </w:rPr>
              <w:t>Pradiniame ugdyme 9</w:t>
            </w:r>
            <w:r>
              <w:rPr>
                <w:szCs w:val="24"/>
                <w:shd w:val="clear" w:color="auto" w:fill="FFFFFF"/>
              </w:rPr>
              <w:t>8</w:t>
            </w:r>
            <w:r w:rsidRPr="00E56919">
              <w:rPr>
                <w:szCs w:val="24"/>
                <w:shd w:val="clear" w:color="auto" w:fill="FFFFFF"/>
              </w:rPr>
              <w:t xml:space="preserve"> proc.</w:t>
            </w:r>
          </w:p>
          <w:p w:rsidR="00AB7C59" w:rsidRPr="00E56919" w:rsidRDefault="00AB7C59" w:rsidP="0031774B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Pagrindinia</w:t>
            </w:r>
            <w:r w:rsidRPr="00E56919">
              <w:rPr>
                <w:szCs w:val="24"/>
                <w:shd w:val="clear" w:color="auto" w:fill="FFFFFF"/>
              </w:rPr>
              <w:t xml:space="preserve">me ugdyme </w:t>
            </w:r>
            <w:r>
              <w:rPr>
                <w:szCs w:val="24"/>
                <w:shd w:val="clear" w:color="auto" w:fill="FFFFFF"/>
              </w:rPr>
              <w:t xml:space="preserve">88 </w:t>
            </w:r>
            <w:r w:rsidRPr="00E56919">
              <w:rPr>
                <w:szCs w:val="24"/>
                <w:shd w:val="clear" w:color="auto" w:fill="FFFFFF"/>
              </w:rPr>
              <w:t>proc.</w:t>
            </w:r>
          </w:p>
          <w:p w:rsidR="00AB7C59" w:rsidRPr="008E4144" w:rsidRDefault="00AB7C59" w:rsidP="0031774B">
            <w:pPr>
              <w:rPr>
                <w:szCs w:val="24"/>
                <w:highlight w:val="yellow"/>
                <w:lang w:eastAsia="lt-LT"/>
              </w:rPr>
            </w:pPr>
            <w:r w:rsidRPr="00E56919">
              <w:rPr>
                <w:szCs w:val="24"/>
                <w:shd w:val="clear" w:color="auto" w:fill="FFFFFF"/>
              </w:rPr>
              <w:t xml:space="preserve">Viduriniame ugdyme </w:t>
            </w:r>
            <w:r>
              <w:rPr>
                <w:szCs w:val="24"/>
                <w:shd w:val="clear" w:color="auto" w:fill="FFFFFF"/>
              </w:rPr>
              <w:t>91,4</w:t>
            </w:r>
            <w:r w:rsidRPr="00E56919">
              <w:rPr>
                <w:szCs w:val="24"/>
                <w:shd w:val="clear" w:color="auto" w:fill="FFFFFF"/>
              </w:rPr>
              <w:t xml:space="preserve"> proc</w:t>
            </w:r>
            <w:r w:rsidRPr="000E67AD">
              <w:rPr>
                <w:szCs w:val="24"/>
                <w:shd w:val="clear" w:color="auto" w:fill="FFFFFF"/>
              </w:rPr>
              <w:t>.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1.2.3. </w:t>
            </w:r>
            <w:r w:rsidRPr="000E67AD">
              <w:rPr>
                <w:szCs w:val="24"/>
                <w:lang w:eastAsia="lt-LT"/>
              </w:rPr>
              <w:t>Mokymosi aplinkų modernizavimas.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Atnaujinta techninė ir programinė įranga bei įdiegta klasės valdymo </w:t>
            </w:r>
            <w:r w:rsidRPr="000E67AD">
              <w:rPr>
                <w:szCs w:val="24"/>
                <w:lang w:eastAsia="lt-LT"/>
              </w:rPr>
              <w:lastRenderedPageBreak/>
              <w:t>programinė įranga, užtikrins saugią bei šiuolaikinius reikalavimus atitinkančią mokymosi aplinką.</w:t>
            </w:r>
          </w:p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Išmaniaisiais ekranais aprūpinti trys kabinetai, naudojami virtualūs atlasai, sistema </w:t>
            </w:r>
            <w:proofErr w:type="spellStart"/>
            <w:r w:rsidRPr="000E67AD">
              <w:rPr>
                <w:szCs w:val="24"/>
                <w:lang w:eastAsia="lt-LT"/>
              </w:rPr>
              <w:t>ArcGIS</w:t>
            </w:r>
            <w:proofErr w:type="spellEnd"/>
            <w:r w:rsidRPr="000E67AD">
              <w:rPr>
                <w:szCs w:val="24"/>
                <w:lang w:eastAsia="lt-LT"/>
              </w:rPr>
              <w:t xml:space="preserve">-   </w:t>
            </w:r>
            <w:r>
              <w:rPr>
                <w:szCs w:val="24"/>
                <w:shd w:val="clear" w:color="auto" w:fill="FFFFFF"/>
              </w:rPr>
              <w:t>interaktyv</w:t>
            </w:r>
            <w:r w:rsidRPr="000E67AD">
              <w:rPr>
                <w:szCs w:val="24"/>
                <w:shd w:val="clear" w:color="auto" w:fill="FFFFFF"/>
              </w:rPr>
              <w:t>ūs internetiniai žemėlapiai</w:t>
            </w:r>
            <w:r w:rsidRPr="000E67AD">
              <w:rPr>
                <w:szCs w:val="24"/>
                <w:lang w:eastAsia="lt-L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lastRenderedPageBreak/>
              <w:t>Atnaujinta</w:t>
            </w:r>
            <w:r>
              <w:rPr>
                <w:szCs w:val="24"/>
                <w:lang w:eastAsia="lt-LT"/>
              </w:rPr>
              <w:t xml:space="preserve"> kompiuterių klasės dviejų pradinių klasių, istorijos, fizikos kabinetų, </w:t>
            </w:r>
            <w:r w:rsidRPr="000E67AD">
              <w:rPr>
                <w:szCs w:val="24"/>
                <w:lang w:eastAsia="lt-LT"/>
              </w:rPr>
              <w:t xml:space="preserve"> techninė ir</w:t>
            </w:r>
            <w:r>
              <w:rPr>
                <w:szCs w:val="24"/>
                <w:lang w:eastAsia="lt-LT"/>
              </w:rPr>
              <w:t>/ar</w:t>
            </w:r>
            <w:r w:rsidRPr="000E67AD">
              <w:rPr>
                <w:szCs w:val="24"/>
                <w:lang w:eastAsia="lt-LT"/>
              </w:rPr>
              <w:t xml:space="preserve"> </w:t>
            </w:r>
            <w:r w:rsidRPr="000E67AD">
              <w:rPr>
                <w:szCs w:val="24"/>
                <w:lang w:eastAsia="lt-LT"/>
              </w:rPr>
              <w:lastRenderedPageBreak/>
              <w:t>programinė</w:t>
            </w:r>
            <w:r>
              <w:rPr>
                <w:szCs w:val="24"/>
                <w:lang w:eastAsia="lt-LT"/>
              </w:rPr>
              <w:t xml:space="preserve"> ar</w:t>
            </w:r>
            <w:r w:rsidRPr="000E67AD">
              <w:rPr>
                <w:szCs w:val="24"/>
                <w:lang w:eastAsia="lt-LT"/>
              </w:rPr>
              <w:t xml:space="preserve"> įranga</w:t>
            </w:r>
            <w:r>
              <w:rPr>
                <w:szCs w:val="24"/>
                <w:lang w:eastAsia="lt-LT"/>
              </w:rPr>
              <w:t>,</w:t>
            </w:r>
            <w:r w:rsidRPr="000E67AD">
              <w:rPr>
                <w:szCs w:val="24"/>
                <w:lang w:eastAsia="lt-LT"/>
              </w:rPr>
              <w:t xml:space="preserve"> įdiegta klasės valdymo programinė įranga, užtikrin</w:t>
            </w:r>
            <w:r>
              <w:rPr>
                <w:szCs w:val="24"/>
                <w:lang w:eastAsia="lt-LT"/>
              </w:rPr>
              <w:t>a</w:t>
            </w:r>
            <w:r w:rsidRPr="000E67AD">
              <w:rPr>
                <w:szCs w:val="24"/>
                <w:lang w:eastAsia="lt-LT"/>
              </w:rPr>
              <w:t xml:space="preserve"> saugią bei šiuolaikinius reikalavimus atitinkančią mokymosi aplinką.</w:t>
            </w:r>
          </w:p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Išmaniaisiais ekranais aprūpinti trys kabinetai, naudojami virtualūs atlasai, sistema </w:t>
            </w:r>
            <w:proofErr w:type="spellStart"/>
            <w:r w:rsidRPr="000E67AD">
              <w:rPr>
                <w:szCs w:val="24"/>
                <w:lang w:eastAsia="lt-LT"/>
              </w:rPr>
              <w:t>ArcGIS</w:t>
            </w:r>
            <w:proofErr w:type="spellEnd"/>
            <w:r w:rsidRPr="000E67AD">
              <w:rPr>
                <w:szCs w:val="24"/>
                <w:lang w:eastAsia="lt-LT"/>
              </w:rPr>
              <w:t xml:space="preserve">-   </w:t>
            </w:r>
            <w:r>
              <w:rPr>
                <w:szCs w:val="24"/>
                <w:shd w:val="clear" w:color="auto" w:fill="FFFFFF"/>
              </w:rPr>
              <w:t>interaktyv</w:t>
            </w:r>
            <w:r w:rsidRPr="000E67AD">
              <w:rPr>
                <w:szCs w:val="24"/>
                <w:shd w:val="clear" w:color="auto" w:fill="FFFFFF"/>
              </w:rPr>
              <w:t>ūs internetiniai žemėlapiai</w:t>
            </w:r>
            <w:r>
              <w:rPr>
                <w:szCs w:val="24"/>
                <w:lang w:eastAsia="lt-LT"/>
              </w:rPr>
              <w:t>, 3D mokomieji  vaizdai</w:t>
            </w:r>
            <w:r w:rsidR="00316E4A">
              <w:rPr>
                <w:szCs w:val="24"/>
                <w:lang w:eastAsia="lt-LT"/>
              </w:rPr>
              <w:t>.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5A2A29" w:rsidRDefault="00AB7C59" w:rsidP="0031774B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bdr w:val="none" w:sz="0" w:space="0" w:color="auto" w:frame="1"/>
              </w:rPr>
              <w:t xml:space="preserve">1.2.4. </w:t>
            </w:r>
            <w:r w:rsidRPr="005A2A29">
              <w:rPr>
                <w:color w:val="000000" w:themeColor="text1"/>
                <w:szCs w:val="24"/>
                <w:bdr w:val="none" w:sz="0" w:space="0" w:color="auto" w:frame="1"/>
              </w:rPr>
              <w:t>Plėtojamas STEM ugdymas.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5A2A29" w:rsidRDefault="00AB7C59" w:rsidP="0031774B">
            <w:pPr>
              <w:pStyle w:val="prastasiniatinklio"/>
              <w:shd w:val="clear" w:color="auto" w:fill="FFFFFF"/>
              <w:spacing w:before="0" w:beforeAutospacing="0" w:after="0" w:afterAutospacing="0"/>
              <w:ind w:left="28"/>
              <w:jc w:val="both"/>
              <w:rPr>
                <w:color w:val="000000" w:themeColor="text1"/>
                <w:lang w:val="lt-LT"/>
              </w:rPr>
            </w:pPr>
            <w:r w:rsidRPr="005A2A29">
              <w:rPr>
                <w:color w:val="000000" w:themeColor="text1"/>
                <w:bdr w:val="none" w:sz="0" w:space="0" w:color="auto" w:frame="1"/>
                <w:lang w:val="lt-LT"/>
              </w:rPr>
              <w:t>Ne mažiau kaip 70 proc. gimnazijos pradinių klasių, gamtos mokslų bei dailės, technologijų mokytojų pamokose naudoja patirtines STEAM renginiuose įgytas kompetencijas.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8E4144" w:rsidRDefault="00AB7C59" w:rsidP="0031774B">
            <w:pPr>
              <w:jc w:val="both"/>
              <w:rPr>
                <w:szCs w:val="24"/>
                <w:highlight w:val="yellow"/>
              </w:rPr>
            </w:pPr>
            <w:r>
              <w:rPr>
                <w:color w:val="000000" w:themeColor="text1"/>
                <w:bdr w:val="none" w:sz="0" w:space="0" w:color="auto" w:frame="1"/>
              </w:rPr>
              <w:t>75</w:t>
            </w:r>
            <w:r w:rsidRPr="005A2A29">
              <w:rPr>
                <w:color w:val="000000" w:themeColor="text1"/>
                <w:bdr w:val="none" w:sz="0" w:space="0" w:color="auto" w:frame="1"/>
              </w:rPr>
              <w:t xml:space="preserve"> proc. gimnazijos pradinių klasių, gamtos mokslų</w:t>
            </w:r>
            <w:r>
              <w:rPr>
                <w:color w:val="000000" w:themeColor="text1"/>
                <w:bdr w:val="none" w:sz="0" w:space="0" w:color="auto" w:frame="1"/>
              </w:rPr>
              <w:t xml:space="preserve">, matematikos, dorinio ugdymo </w:t>
            </w:r>
            <w:r w:rsidRPr="005A2A29">
              <w:rPr>
                <w:color w:val="000000" w:themeColor="text1"/>
                <w:bdr w:val="none" w:sz="0" w:space="0" w:color="auto" w:frame="1"/>
              </w:rPr>
              <w:t xml:space="preserve"> dailės, technologijų mokytojų pamokose naudoja patirtines STEAM renginiuose įgytas kompetencijas.</w:t>
            </w:r>
          </w:p>
        </w:tc>
      </w:tr>
      <w:tr w:rsidR="00AB7C59" w:rsidRPr="000E67AD" w:rsidTr="00154A81">
        <w:trPr>
          <w:trHeight w:val="79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5A2A29" w:rsidRDefault="00AB7C59" w:rsidP="0031774B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1.2.5. </w:t>
            </w:r>
            <w:r w:rsidRPr="005A2A29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Mokinių bendradarbiavimo įgūdžių stiprinimas įtraukiant mokinius į projektinę veiklą.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5A2A29" w:rsidRDefault="00AB7C59" w:rsidP="0031774B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5A2A29">
              <w:rPr>
                <w:color w:val="000000" w:themeColor="text1"/>
                <w:szCs w:val="24"/>
                <w:lang w:eastAsia="lt-LT"/>
              </w:rPr>
              <w:t xml:space="preserve">Įgyvendintas </w:t>
            </w:r>
            <w:proofErr w:type="spellStart"/>
            <w:r w:rsidRPr="005A2A29">
              <w:rPr>
                <w:color w:val="000000" w:themeColor="text1"/>
                <w:szCs w:val="24"/>
                <w:lang w:eastAsia="lt-LT"/>
              </w:rPr>
              <w:t>Erasmus</w:t>
            </w:r>
            <w:proofErr w:type="spellEnd"/>
            <w:r w:rsidRPr="005A2A29">
              <w:rPr>
                <w:color w:val="000000" w:themeColor="text1"/>
                <w:szCs w:val="24"/>
                <w:lang w:eastAsia="lt-LT"/>
              </w:rPr>
              <w:t xml:space="preserve">+ strateginių partnerysčių projektas </w:t>
            </w:r>
            <w:proofErr w:type="spellStart"/>
            <w:r w:rsidRPr="005A2A29">
              <w:rPr>
                <w:color w:val="000000" w:themeColor="text1"/>
                <w:szCs w:val="24"/>
                <w:lang w:eastAsia="lt-LT"/>
              </w:rPr>
              <w:t>InCrea</w:t>
            </w:r>
            <w:proofErr w:type="spellEnd"/>
            <w:r w:rsidRPr="005A2A29">
              <w:rPr>
                <w:color w:val="000000" w:themeColor="text1"/>
                <w:szCs w:val="24"/>
                <w:lang w:eastAsia="lt-LT"/>
              </w:rPr>
              <w:t>+  ir pravestas sklaidos seminaras „Kūrybiškumas kaip priemonė įgyvendinat įtraukųjį ugdymą“.</w:t>
            </w:r>
          </w:p>
          <w:p w:rsidR="00AB7C59" w:rsidRPr="005A2A29" w:rsidRDefault="00AB7C59" w:rsidP="0031774B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5A2A29">
              <w:rPr>
                <w:color w:val="000000" w:themeColor="text1"/>
                <w:szCs w:val="24"/>
                <w:lang w:eastAsia="lt-LT"/>
              </w:rPr>
              <w:t xml:space="preserve">Įgyvendinamas tarptautinis </w:t>
            </w:r>
            <w:proofErr w:type="spellStart"/>
            <w:r w:rsidRPr="005A2A29">
              <w:rPr>
                <w:color w:val="000000" w:themeColor="text1"/>
                <w:szCs w:val="24"/>
                <w:lang w:eastAsia="lt-LT"/>
              </w:rPr>
              <w:t>Erasmus</w:t>
            </w:r>
            <w:proofErr w:type="spellEnd"/>
            <w:r w:rsidRPr="005A2A29">
              <w:rPr>
                <w:color w:val="000000" w:themeColor="text1"/>
                <w:szCs w:val="24"/>
                <w:lang w:eastAsia="lt-LT"/>
              </w:rPr>
              <w:t xml:space="preserve">+ mokyklų partnerysčių projektas </w:t>
            </w:r>
            <w:proofErr w:type="spellStart"/>
            <w:r w:rsidRPr="005A2A29">
              <w:rPr>
                <w:color w:val="000000" w:themeColor="text1"/>
                <w:szCs w:val="24"/>
                <w:lang w:eastAsia="lt-LT"/>
              </w:rPr>
              <w:t>GameWork</w:t>
            </w:r>
            <w:proofErr w:type="spellEnd"/>
            <w:r w:rsidRPr="005A2A29">
              <w:rPr>
                <w:color w:val="000000" w:themeColor="text1"/>
                <w:szCs w:val="24"/>
                <w:lang w:eastAsia="lt-LT"/>
              </w:rPr>
              <w:t>, įtraukiant 72 pradinių klasių mokinius.</w:t>
            </w:r>
          </w:p>
          <w:p w:rsidR="00AB7C59" w:rsidRPr="005A2A29" w:rsidRDefault="00AB7C59" w:rsidP="0031774B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5A2A29">
              <w:rPr>
                <w:color w:val="000000" w:themeColor="text1"/>
                <w:szCs w:val="24"/>
                <w:lang w:eastAsia="lt-LT"/>
              </w:rPr>
              <w:t>Įgyvendintas dailės ir technologijų projektas „Dovana mokyklai“,  išleisti mokinių kūrybos leidiniai „Pegaso plunksna“ ir mokinių dailės darbų katalogas.</w:t>
            </w:r>
          </w:p>
          <w:p w:rsidR="00AB7C59" w:rsidRPr="005A2A29" w:rsidRDefault="00AB7C59" w:rsidP="0031774B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5A2A29">
              <w:rPr>
                <w:color w:val="000000" w:themeColor="text1"/>
                <w:szCs w:val="24"/>
                <w:lang w:eastAsia="lt-LT"/>
              </w:rPr>
              <w:t>Surengtos ne mažiau, kaip 3 mokinių darbų parodos socialinių partnerių erdvėse.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5A2A29" w:rsidRDefault="00AB7C59" w:rsidP="0031774B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5A2A29">
              <w:rPr>
                <w:color w:val="000000" w:themeColor="text1"/>
                <w:szCs w:val="24"/>
                <w:lang w:eastAsia="lt-LT"/>
              </w:rPr>
              <w:t xml:space="preserve">Įgyvendintas </w:t>
            </w:r>
            <w:proofErr w:type="spellStart"/>
            <w:r w:rsidRPr="005A2A29">
              <w:rPr>
                <w:color w:val="000000" w:themeColor="text1"/>
                <w:szCs w:val="24"/>
                <w:lang w:eastAsia="lt-LT"/>
              </w:rPr>
              <w:t>Erasmus</w:t>
            </w:r>
            <w:proofErr w:type="spellEnd"/>
            <w:r w:rsidRPr="005A2A29">
              <w:rPr>
                <w:color w:val="000000" w:themeColor="text1"/>
                <w:szCs w:val="24"/>
                <w:lang w:eastAsia="lt-LT"/>
              </w:rPr>
              <w:t xml:space="preserve">+ strateginių partnerysčių projektas </w:t>
            </w:r>
            <w:proofErr w:type="spellStart"/>
            <w:r w:rsidRPr="005A2A29">
              <w:rPr>
                <w:color w:val="000000" w:themeColor="text1"/>
                <w:szCs w:val="24"/>
                <w:lang w:eastAsia="lt-LT"/>
              </w:rPr>
              <w:t>InCrea</w:t>
            </w:r>
            <w:proofErr w:type="spellEnd"/>
            <w:r w:rsidRPr="005A2A29">
              <w:rPr>
                <w:color w:val="000000" w:themeColor="text1"/>
                <w:szCs w:val="24"/>
                <w:lang w:eastAsia="lt-LT"/>
              </w:rPr>
              <w:t>+  ir pravestas sklaidos seminaras „Kūrybiškumas kaip priemonė įgyvendinat įtraukųjį ugdymą“.</w:t>
            </w:r>
          </w:p>
          <w:p w:rsidR="00AB7C59" w:rsidRPr="005A2A29" w:rsidRDefault="00AB7C59" w:rsidP="0031774B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5A2A29">
              <w:rPr>
                <w:color w:val="000000" w:themeColor="text1"/>
                <w:szCs w:val="24"/>
                <w:lang w:eastAsia="lt-LT"/>
              </w:rPr>
              <w:t xml:space="preserve">Įgyvendinamas tarptautinis </w:t>
            </w:r>
            <w:proofErr w:type="spellStart"/>
            <w:r w:rsidRPr="005A2A29">
              <w:rPr>
                <w:color w:val="000000" w:themeColor="text1"/>
                <w:szCs w:val="24"/>
                <w:lang w:eastAsia="lt-LT"/>
              </w:rPr>
              <w:t>Erasmus</w:t>
            </w:r>
            <w:proofErr w:type="spellEnd"/>
            <w:r w:rsidRPr="005A2A29">
              <w:rPr>
                <w:color w:val="000000" w:themeColor="text1"/>
                <w:szCs w:val="24"/>
                <w:lang w:eastAsia="lt-LT"/>
              </w:rPr>
              <w:t xml:space="preserve">+ mokyklų partnerysčių projektas </w:t>
            </w:r>
            <w:proofErr w:type="spellStart"/>
            <w:r w:rsidRPr="005A2A29">
              <w:rPr>
                <w:color w:val="000000" w:themeColor="text1"/>
                <w:szCs w:val="24"/>
                <w:lang w:eastAsia="lt-LT"/>
              </w:rPr>
              <w:t>GameWork</w:t>
            </w:r>
            <w:proofErr w:type="spellEnd"/>
            <w:r w:rsidRPr="005A2A29">
              <w:rPr>
                <w:color w:val="000000" w:themeColor="text1"/>
                <w:szCs w:val="24"/>
                <w:lang w:eastAsia="lt-LT"/>
              </w:rPr>
              <w:t xml:space="preserve">, įtraukiant </w:t>
            </w:r>
            <w:r>
              <w:rPr>
                <w:color w:val="000000" w:themeColor="text1"/>
                <w:szCs w:val="24"/>
                <w:lang w:eastAsia="lt-LT"/>
              </w:rPr>
              <w:t>96</w:t>
            </w:r>
            <w:r w:rsidRPr="005A2A29">
              <w:rPr>
                <w:color w:val="000000" w:themeColor="text1"/>
                <w:szCs w:val="24"/>
                <w:lang w:eastAsia="lt-LT"/>
              </w:rPr>
              <w:t xml:space="preserve"> pradinių klasių mokinius.</w:t>
            </w:r>
          </w:p>
          <w:p w:rsidR="00AB7C59" w:rsidRPr="005A2A29" w:rsidRDefault="00AB7C59" w:rsidP="0031774B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5A2A29">
              <w:rPr>
                <w:color w:val="000000" w:themeColor="text1"/>
                <w:szCs w:val="24"/>
                <w:lang w:eastAsia="lt-LT"/>
              </w:rPr>
              <w:t>Įgyvendintas dailės ir technologijų projektas „Dovana mokyklai“,  išleisti mokinių kūrybo</w:t>
            </w:r>
            <w:r>
              <w:rPr>
                <w:color w:val="000000" w:themeColor="text1"/>
                <w:szCs w:val="24"/>
                <w:lang w:eastAsia="lt-LT"/>
              </w:rPr>
              <w:t xml:space="preserve">s leidiniai „Pegaso plunksna“,  mokinių dailės darbų katalogas, mokinių darbai iliustruotas kalendorius bei respublikinio mokinių skirtukų konkurso darbais iliustruoti skirtukai. </w:t>
            </w:r>
          </w:p>
          <w:p w:rsidR="00AB7C59" w:rsidRPr="005A2A29" w:rsidRDefault="00AB7C59" w:rsidP="00154A81">
            <w:pPr>
              <w:rPr>
                <w:color w:val="000000" w:themeColor="text1"/>
                <w:lang w:eastAsia="lt-LT"/>
              </w:rPr>
            </w:pPr>
            <w:r w:rsidRPr="005A2A29">
              <w:rPr>
                <w:color w:val="000000" w:themeColor="text1"/>
                <w:lang w:eastAsia="lt-LT"/>
              </w:rPr>
              <w:t xml:space="preserve">Surengtos </w:t>
            </w:r>
            <w:r>
              <w:rPr>
                <w:color w:val="000000" w:themeColor="text1"/>
                <w:lang w:eastAsia="lt-LT"/>
              </w:rPr>
              <w:t>8</w:t>
            </w:r>
            <w:r w:rsidRPr="005A2A29">
              <w:rPr>
                <w:color w:val="000000" w:themeColor="text1"/>
                <w:lang w:eastAsia="lt-LT"/>
              </w:rPr>
              <w:t xml:space="preserve"> mokinių darbų parodos socialinių partnerių erdvėse</w:t>
            </w:r>
            <w:r>
              <w:rPr>
                <w:color w:val="000000" w:themeColor="text1"/>
                <w:lang w:eastAsia="lt-LT"/>
              </w:rPr>
              <w:t>: prezidento Valdo Adamkaus name-bibliotekoje, K</w:t>
            </w:r>
            <w:r w:rsidRPr="008D07F5">
              <w:rPr>
                <w:color w:val="000000" w:themeColor="text1"/>
                <w:lang w:eastAsia="lt-LT"/>
              </w:rPr>
              <w:t xml:space="preserve">ŠIC, VDU, KTU, VDA, Šilainių bibliotekoje, 2 parodos </w:t>
            </w:r>
            <w:hyperlink r:id="rId5" w:history="1">
              <w:r w:rsidRPr="00AB7C59">
                <w:t xml:space="preserve">Šv. Jurgio Kankinio (pranciškonų) bažnyčioje. </w:t>
              </w:r>
            </w:hyperlink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1.2.6. </w:t>
            </w:r>
            <w:r w:rsidRPr="000E67AD">
              <w:rPr>
                <w:szCs w:val="24"/>
                <w:lang w:eastAsia="lt-LT"/>
              </w:rPr>
              <w:t>Efektyviai naudojamos kultūros paso lėšos.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>Kiekvienas mokinys dalyvaus nemažiau kaip vienoje Kultūros paso edukacinėje programoje, stiprindamas kultūrines ir STEAM kompetencijas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</w:rPr>
            </w:pPr>
            <w:r w:rsidRPr="000E67AD">
              <w:rPr>
                <w:szCs w:val="24"/>
                <w:lang w:eastAsia="lt-LT"/>
              </w:rPr>
              <w:t>Kiekvienas mokinys dalyva</w:t>
            </w:r>
            <w:r>
              <w:rPr>
                <w:szCs w:val="24"/>
                <w:lang w:eastAsia="lt-LT"/>
              </w:rPr>
              <w:t>vo</w:t>
            </w:r>
            <w:r w:rsidRPr="000E67AD">
              <w:rPr>
                <w:szCs w:val="24"/>
                <w:lang w:eastAsia="lt-LT"/>
              </w:rPr>
              <w:t xml:space="preserve"> </w:t>
            </w:r>
            <w:r w:rsidRPr="00186BB2">
              <w:rPr>
                <w:szCs w:val="24"/>
                <w:lang w:eastAsia="lt-LT"/>
              </w:rPr>
              <w:t>nemažiau kaip vienoje</w:t>
            </w:r>
            <w:r w:rsidRPr="000E67AD">
              <w:rPr>
                <w:szCs w:val="24"/>
                <w:lang w:eastAsia="lt-LT"/>
              </w:rPr>
              <w:t xml:space="preserve"> Kultūros </w:t>
            </w:r>
            <w:r w:rsidRPr="008D07F5">
              <w:rPr>
                <w:szCs w:val="24"/>
                <w:lang w:eastAsia="lt-LT"/>
              </w:rPr>
              <w:t>paso edukacinėje programoje, stiprindamas kultūrines ir STEAM kompetencijas.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Cs w:val="24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1</w:t>
            </w:r>
            <w:r w:rsidRPr="000E67AD">
              <w:rPr>
                <w:sz w:val="22"/>
                <w:szCs w:val="22"/>
                <w:lang w:eastAsia="lt-LT"/>
              </w:rPr>
              <w:t>.3.</w:t>
            </w:r>
            <w:r w:rsidRPr="000E67AD">
              <w:rPr>
                <w:sz w:val="22"/>
                <w:szCs w:val="22"/>
              </w:rPr>
              <w:t xml:space="preserve"> </w:t>
            </w:r>
            <w:r w:rsidRPr="000E67AD">
              <w:rPr>
                <w:szCs w:val="24"/>
                <w:bdr w:val="none" w:sz="0" w:space="0" w:color="auto" w:frame="1"/>
                <w:lang w:eastAsia="en-GB"/>
              </w:rPr>
              <w:t>Užtikrinti kokybišką įvairių poreikių vaikams ugdymo(</w:t>
            </w:r>
            <w:proofErr w:type="spellStart"/>
            <w:r w:rsidRPr="000E67AD">
              <w:rPr>
                <w:szCs w:val="24"/>
                <w:bdr w:val="none" w:sz="0" w:space="0" w:color="auto" w:frame="1"/>
                <w:lang w:eastAsia="en-GB"/>
              </w:rPr>
              <w:t>si</w:t>
            </w:r>
            <w:proofErr w:type="spellEnd"/>
            <w:r w:rsidRPr="000E67AD">
              <w:rPr>
                <w:szCs w:val="24"/>
                <w:bdr w:val="none" w:sz="0" w:space="0" w:color="auto" w:frame="1"/>
                <w:lang w:eastAsia="en-GB"/>
              </w:rPr>
              <w:t>) įvairovę.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E67AD">
              <w:rPr>
                <w:szCs w:val="24"/>
                <w:lang w:eastAsia="lt-LT"/>
              </w:rPr>
              <w:t>.3.1. Mokiniai gauna savalaikę švietimo pagalbą.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>88 proc. mokinių gauna veiksmingą savalaikę pagalbą.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8E4144" w:rsidRDefault="00AB7C59" w:rsidP="0031774B">
            <w:pPr>
              <w:rPr>
                <w:szCs w:val="24"/>
                <w:highlight w:val="yellow"/>
                <w:lang w:eastAsia="lt-LT"/>
              </w:rPr>
            </w:pPr>
            <w:r w:rsidRPr="008D07F5">
              <w:rPr>
                <w:szCs w:val="24"/>
                <w:lang w:eastAsia="lt-LT"/>
              </w:rPr>
              <w:t>88</w:t>
            </w:r>
            <w:r>
              <w:rPr>
                <w:szCs w:val="24"/>
                <w:lang w:eastAsia="lt-LT"/>
              </w:rPr>
              <w:t xml:space="preserve"> </w:t>
            </w:r>
            <w:r w:rsidRPr="008D07F5">
              <w:rPr>
                <w:szCs w:val="24"/>
                <w:lang w:eastAsia="lt-LT"/>
              </w:rPr>
              <w:t xml:space="preserve">proc. mokinių gavo  veiksmingą savalaikę švietimo pagalbą. 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>1</w:t>
            </w:r>
            <w:r w:rsidRPr="000E67AD">
              <w:rPr>
                <w:szCs w:val="24"/>
              </w:rPr>
              <w:t>.3.2. BUP tikslingai numatytos ugdymo valandos, mokinių poreikiams tenkinti.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tabs>
                <w:tab w:val="left" w:pos="362"/>
              </w:tabs>
              <w:jc w:val="both"/>
              <w:rPr>
                <w:szCs w:val="24"/>
              </w:rPr>
            </w:pPr>
            <w:r w:rsidRPr="000E67AD">
              <w:rPr>
                <w:szCs w:val="24"/>
                <w:lang w:eastAsia="lt-LT"/>
              </w:rPr>
              <w:t xml:space="preserve">Sėkmingai panaudojamos BUP galimybės mokiniams įgyti bendrųjų ir dalykinių kompetencijų. Mokinių ugdymosi poreikiams tenkinti valandos skirtos: </w:t>
            </w:r>
            <w:r w:rsidRPr="000E67AD">
              <w:rPr>
                <w:szCs w:val="24"/>
              </w:rPr>
              <w:t>lietuvių k., anglų k., matematikos, moduliams įgyvendinti 6–8 ir I–IV klasėse.</w:t>
            </w:r>
          </w:p>
          <w:p w:rsidR="00AB7C59" w:rsidRPr="000E67AD" w:rsidRDefault="00AB7C59" w:rsidP="0031774B">
            <w:pPr>
              <w:tabs>
                <w:tab w:val="left" w:pos="362"/>
              </w:tabs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Ekonomikos ir verslumo programa dėstoma I–IV klasėse;</w:t>
            </w:r>
          </w:p>
          <w:p w:rsidR="00AB7C59" w:rsidRPr="000E67AD" w:rsidRDefault="00AB7C59" w:rsidP="0031774B">
            <w:pPr>
              <w:tabs>
                <w:tab w:val="left" w:pos="362"/>
              </w:tabs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III-IV gimnazijos klasių mokiniai  mokosi pasirenkamuosius dalykus: „Krašto gynyba“, Psichologija, Prancūzų III k., Braižyba, Grafinis dizainas, Meninė fotografija, Juvelyrika, Teatras.</w:t>
            </w:r>
          </w:p>
          <w:p w:rsidR="00AB7C59" w:rsidRPr="000E67AD" w:rsidRDefault="00AB7C59" w:rsidP="0031774B">
            <w:pPr>
              <w:tabs>
                <w:tab w:val="left" w:pos="362"/>
              </w:tabs>
              <w:jc w:val="both"/>
              <w:rPr>
                <w:szCs w:val="24"/>
              </w:rPr>
            </w:pPr>
            <w:r w:rsidRPr="000E67AD">
              <w:rPr>
                <w:szCs w:val="24"/>
              </w:rPr>
              <w:t xml:space="preserve">Užtikrinant mokinių </w:t>
            </w:r>
            <w:proofErr w:type="spellStart"/>
            <w:r w:rsidRPr="000E67AD">
              <w:rPr>
                <w:szCs w:val="24"/>
              </w:rPr>
              <w:t>ugdymos</w:t>
            </w:r>
            <w:proofErr w:type="spellEnd"/>
            <w:r w:rsidRPr="000E67AD">
              <w:rPr>
                <w:szCs w:val="24"/>
              </w:rPr>
              <w:t>(</w:t>
            </w:r>
            <w:proofErr w:type="spellStart"/>
            <w:r w:rsidRPr="000E67AD">
              <w:rPr>
                <w:szCs w:val="24"/>
              </w:rPr>
              <w:t>si</w:t>
            </w:r>
            <w:proofErr w:type="spellEnd"/>
            <w:r w:rsidRPr="000E67AD">
              <w:rPr>
                <w:szCs w:val="24"/>
              </w:rPr>
              <w:t>) įvairovę, gimnazijoje įgyvendinamos 45 neformaliojo švietimo programos.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tabs>
                <w:tab w:val="left" w:pos="362"/>
              </w:tabs>
              <w:jc w:val="both"/>
              <w:rPr>
                <w:szCs w:val="24"/>
              </w:rPr>
            </w:pPr>
            <w:r w:rsidRPr="000E67AD">
              <w:rPr>
                <w:szCs w:val="24"/>
                <w:lang w:eastAsia="lt-LT"/>
              </w:rPr>
              <w:t xml:space="preserve">Sėkmingai panaudojamos BUP galimybės mokiniams įgyti bendrųjų ir dalykinių kompetencijų. Mokinių ugdymosi poreikiams tenkinti valandos skirtos: </w:t>
            </w:r>
            <w:r w:rsidRPr="000E67AD">
              <w:rPr>
                <w:szCs w:val="24"/>
              </w:rPr>
              <w:t>lietuvių k., anglų k., matematikos, moduliams įgyvendinti 6–8 ir I–IV klasėse.</w:t>
            </w:r>
          </w:p>
          <w:p w:rsidR="00AB7C59" w:rsidRPr="000E67AD" w:rsidRDefault="00AB7C59" w:rsidP="0031774B">
            <w:pPr>
              <w:tabs>
                <w:tab w:val="left" w:pos="362"/>
              </w:tabs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Ekonomikos ir verslumo programa dėstoma I</w:t>
            </w:r>
            <w:r>
              <w:rPr>
                <w:szCs w:val="24"/>
              </w:rPr>
              <w:t>I</w:t>
            </w:r>
            <w:r w:rsidRPr="000E67AD">
              <w:rPr>
                <w:szCs w:val="24"/>
              </w:rPr>
              <w:t>–IV klasėse;</w:t>
            </w:r>
          </w:p>
          <w:p w:rsidR="00AB7C59" w:rsidRPr="000E67AD" w:rsidRDefault="00AB7C59" w:rsidP="0031774B">
            <w:pPr>
              <w:tabs>
                <w:tab w:val="left" w:pos="362"/>
              </w:tabs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III-IV gimnazijos klasių mokiniai  mokosi pasirenkamuosius dalykus: „Krašto gynyba“, Psichologija, Prancūzų III k., Braižyba, Grafinis dizainas, Meninė f</w:t>
            </w:r>
            <w:r>
              <w:rPr>
                <w:szCs w:val="24"/>
              </w:rPr>
              <w:t>otografija, Juvelyrika, Tekstilė, Dizainas, Teatras</w:t>
            </w:r>
          </w:p>
          <w:p w:rsidR="00AB7C59" w:rsidRPr="000E67AD" w:rsidRDefault="00AB7C59" w:rsidP="0031774B">
            <w:pPr>
              <w:tabs>
                <w:tab w:val="left" w:pos="362"/>
              </w:tabs>
              <w:jc w:val="both"/>
              <w:rPr>
                <w:szCs w:val="24"/>
              </w:rPr>
            </w:pPr>
            <w:r w:rsidRPr="000E67AD">
              <w:rPr>
                <w:szCs w:val="24"/>
              </w:rPr>
              <w:t xml:space="preserve">Užtikrinant mokinių </w:t>
            </w:r>
            <w:proofErr w:type="spellStart"/>
            <w:r w:rsidRPr="000E67AD">
              <w:rPr>
                <w:szCs w:val="24"/>
              </w:rPr>
              <w:t>ugdymos</w:t>
            </w:r>
            <w:proofErr w:type="spellEnd"/>
            <w:r w:rsidRPr="000E67AD">
              <w:rPr>
                <w:szCs w:val="24"/>
              </w:rPr>
              <w:t>(</w:t>
            </w:r>
            <w:proofErr w:type="spellStart"/>
            <w:r w:rsidRPr="000E67AD">
              <w:rPr>
                <w:szCs w:val="24"/>
              </w:rPr>
              <w:t>si</w:t>
            </w:r>
            <w:proofErr w:type="spellEnd"/>
            <w:r w:rsidRPr="000E67AD">
              <w:rPr>
                <w:szCs w:val="24"/>
              </w:rPr>
              <w:t>) įvairovę, gimnazijoje įgyvendinamos</w:t>
            </w:r>
            <w:r>
              <w:rPr>
                <w:szCs w:val="24"/>
              </w:rPr>
              <w:t xml:space="preserve"> 50</w:t>
            </w:r>
            <w:r w:rsidRPr="000E67AD">
              <w:rPr>
                <w:szCs w:val="24"/>
              </w:rPr>
              <w:t xml:space="preserve"> neformaliojo švietimo program</w:t>
            </w:r>
            <w:r>
              <w:rPr>
                <w:szCs w:val="24"/>
              </w:rPr>
              <w:t>ų.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E67AD">
              <w:rPr>
                <w:szCs w:val="24"/>
                <w:lang w:eastAsia="lt-LT"/>
              </w:rPr>
              <w:t>.3.3. Gimnazijos mokiniai ir mokytojai sėkmingai integruoja skaitmeninį turinį ugdymo kokybei ir prieinamumui gerinti.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</w:rPr>
              <w:t xml:space="preserve">Įsigytos EDUKA ir </w:t>
            </w:r>
            <w:r>
              <w:rPr>
                <w:szCs w:val="24"/>
              </w:rPr>
              <w:t xml:space="preserve">EMA pratybos ne mažiau kaip 90 </w:t>
            </w:r>
            <w:r w:rsidRPr="000E67AD">
              <w:rPr>
                <w:szCs w:val="24"/>
              </w:rPr>
              <w:t>proc. pradinių klasių mokinių.</w:t>
            </w:r>
          </w:p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</w:rPr>
              <w:t>Visi matematikos mokytojai naudoja skaitmeninius TEV leidyklos vadovėlius ir konstruktorius.</w:t>
            </w:r>
          </w:p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</w:rPr>
              <w:t xml:space="preserve">Naudojamas </w:t>
            </w:r>
            <w:proofErr w:type="spellStart"/>
            <w:r w:rsidRPr="000E67AD">
              <w:rPr>
                <w:szCs w:val="24"/>
              </w:rPr>
              <w:t>Egzaminatorius.lt</w:t>
            </w:r>
            <w:proofErr w:type="spellEnd"/>
            <w:r w:rsidRPr="000E67AD">
              <w:rPr>
                <w:szCs w:val="24"/>
              </w:rPr>
              <w:t xml:space="preserve"> III-IV gimnazijos klasių mokiniams padės pasiruošti brandos egzaminams.</w:t>
            </w:r>
          </w:p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26 mokiniai mokosi </w:t>
            </w:r>
            <w:r w:rsidRPr="000E67AD">
              <w:rPr>
                <w:color w:val="000000"/>
                <w:shd w:val="clear" w:color="auto" w:fill="FFFFFF"/>
              </w:rPr>
              <w:t xml:space="preserve">sertifikuoto edukacinio turinio bendrųjų mokomųjų dalykų pamokose, naudojant </w:t>
            </w:r>
            <w:r w:rsidRPr="000E67AD">
              <w:rPr>
                <w:color w:val="000000"/>
                <w:shd w:val="clear" w:color="auto" w:fill="FFFFFF"/>
              </w:rPr>
              <w:lastRenderedPageBreak/>
              <w:t>kompiuterinio žaidimo „</w:t>
            </w:r>
            <w:proofErr w:type="spellStart"/>
            <w:r w:rsidRPr="000E67AD">
              <w:rPr>
                <w:color w:val="000000"/>
                <w:shd w:val="clear" w:color="auto" w:fill="FFFFFF"/>
              </w:rPr>
              <w:t>Minecraft</w:t>
            </w:r>
            <w:proofErr w:type="spellEnd"/>
            <w:r w:rsidRPr="000E67AD">
              <w:rPr>
                <w:color w:val="000000"/>
                <w:shd w:val="clear" w:color="auto" w:fill="FFFFFF"/>
              </w:rPr>
              <w:t>“ edukacinę versiją.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</w:rPr>
              <w:lastRenderedPageBreak/>
              <w:t xml:space="preserve">Įsigytos EDUKA ir </w:t>
            </w:r>
            <w:r>
              <w:rPr>
                <w:szCs w:val="24"/>
              </w:rPr>
              <w:t xml:space="preserve">EMA pratybos. 100 proc. pradinių klasių mokinių jas naudoja. 100 proc. 5-8 klasių mokinių naudoja EMA  matematikos pratybas </w:t>
            </w:r>
          </w:p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</w:rPr>
              <w:t>Visi matematikos mokytojai naudoja skaitmeninius TEV leidyklos vadovėlius ir konstruktorius.</w:t>
            </w:r>
          </w:p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</w:rPr>
              <w:t xml:space="preserve">Naudojamas </w:t>
            </w:r>
            <w:proofErr w:type="spellStart"/>
            <w:r w:rsidRPr="000E67AD">
              <w:rPr>
                <w:szCs w:val="24"/>
              </w:rPr>
              <w:t>Egzaminatorius.lt</w:t>
            </w:r>
            <w:proofErr w:type="spellEnd"/>
            <w:r w:rsidRPr="000E67AD">
              <w:rPr>
                <w:szCs w:val="24"/>
              </w:rPr>
              <w:t xml:space="preserve"> III-IV gimnazijos klasių mokiniams pad</w:t>
            </w:r>
            <w:r>
              <w:rPr>
                <w:szCs w:val="24"/>
              </w:rPr>
              <w:t>ėjo</w:t>
            </w:r>
            <w:r w:rsidRPr="000E67AD">
              <w:rPr>
                <w:szCs w:val="24"/>
              </w:rPr>
              <w:t xml:space="preserve"> pasiruošti brandos egzaminams.</w:t>
            </w:r>
          </w:p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26 mokiniai mokosi </w:t>
            </w:r>
            <w:r w:rsidRPr="000E67AD">
              <w:rPr>
                <w:color w:val="000000"/>
                <w:shd w:val="clear" w:color="auto" w:fill="FFFFFF"/>
              </w:rPr>
              <w:t>sertifikuoto edukacinio turinio bendrųjų mokomųjų dalykų pamokose, naudojant kompiuterinio žaidimo „</w:t>
            </w:r>
            <w:proofErr w:type="spellStart"/>
            <w:r w:rsidRPr="000E67AD">
              <w:rPr>
                <w:color w:val="000000"/>
                <w:shd w:val="clear" w:color="auto" w:fill="FFFFFF"/>
              </w:rPr>
              <w:t>Minecraft</w:t>
            </w:r>
            <w:proofErr w:type="spellEnd"/>
            <w:r w:rsidRPr="000E67AD">
              <w:rPr>
                <w:color w:val="000000"/>
                <w:shd w:val="clear" w:color="auto" w:fill="FFFFFF"/>
              </w:rPr>
              <w:t>“ edukacinę versiją.</w:t>
            </w:r>
            <w:r w:rsidRPr="000E67AD">
              <w:rPr>
                <w:szCs w:val="24"/>
              </w:rPr>
              <w:t xml:space="preserve"> Sėkmingai į mokymą </w:t>
            </w:r>
            <w:r w:rsidRPr="000E67AD">
              <w:rPr>
                <w:szCs w:val="24"/>
              </w:rPr>
              <w:lastRenderedPageBreak/>
              <w:t>integruota Microsoft Office 365 mokymosi aplinka. Visos priemonės leid</w:t>
            </w:r>
            <w:r>
              <w:rPr>
                <w:szCs w:val="24"/>
              </w:rPr>
              <w:t>žia</w:t>
            </w:r>
            <w:r w:rsidRPr="000E67AD">
              <w:rPr>
                <w:szCs w:val="24"/>
              </w:rPr>
              <w:t xml:space="preserve"> lanksčiai diferencijuoti ir individualizuoti ugdymo turinį</w:t>
            </w:r>
            <w:r>
              <w:rPr>
                <w:szCs w:val="24"/>
              </w:rPr>
              <w:t xml:space="preserve"> didina prieinamumą.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E67AD">
              <w:rPr>
                <w:szCs w:val="24"/>
                <w:lang w:eastAsia="lt-LT"/>
              </w:rPr>
              <w:t xml:space="preserve">.3.4. </w:t>
            </w:r>
            <w:proofErr w:type="spellStart"/>
            <w:r w:rsidRPr="000E67AD">
              <w:rPr>
                <w:szCs w:val="24"/>
                <w:lang w:eastAsia="lt-LT"/>
              </w:rPr>
              <w:t>Erasmus</w:t>
            </w:r>
            <w:proofErr w:type="spellEnd"/>
            <w:r w:rsidRPr="000E67AD">
              <w:rPr>
                <w:szCs w:val="24"/>
                <w:lang w:eastAsia="lt-LT"/>
              </w:rPr>
              <w:t xml:space="preserve">+ strateginių partnerysčių projekto </w:t>
            </w:r>
            <w:proofErr w:type="spellStart"/>
            <w:r w:rsidRPr="000E67AD">
              <w:rPr>
                <w:szCs w:val="24"/>
                <w:lang w:eastAsia="lt-LT"/>
              </w:rPr>
              <w:t>InCrea</w:t>
            </w:r>
            <w:proofErr w:type="spellEnd"/>
            <w:r w:rsidRPr="000E67AD">
              <w:rPr>
                <w:szCs w:val="24"/>
                <w:lang w:eastAsia="lt-LT"/>
              </w:rPr>
              <w:t>+  įgyvendinimas.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>Patobulintos mokytojų ir švietimo pagalbos specialistų (30 dalyvių)  kompetencijos, įgyvendinant įtraukųjį ugdymą. Meninis ugdymas naudojamas, kaip priemonė įgyvendinant įtraukųjį  ugdymą ir užtikrinant kokybišką ugdymą skirtingų poreikių vaikams. (Įtraukta 90 mokinių)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  <w:lang w:eastAsia="lt-LT"/>
              </w:rPr>
              <w:t xml:space="preserve">Patobulintos mokytojų ir </w:t>
            </w:r>
            <w:r>
              <w:rPr>
                <w:szCs w:val="24"/>
                <w:lang w:eastAsia="lt-LT"/>
              </w:rPr>
              <w:t>švietimo pagalbos specialistų (5</w:t>
            </w:r>
            <w:r w:rsidRPr="000E67AD">
              <w:rPr>
                <w:szCs w:val="24"/>
                <w:lang w:eastAsia="lt-LT"/>
              </w:rPr>
              <w:t>0 dalyvių)  kompetencijos, įgyvendinant įtraukųjį ugdymą. Meninis ugdymas naudojamas, kaip priemonė įgyvendinant įtraukųjį  ugdymą ir užtikrinant kokybišką ugdymą skirtingų poreikių vaikams. (Įtraukta 90 mokinių)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>
              <w:t>1</w:t>
            </w:r>
            <w:r w:rsidRPr="000E67AD">
              <w:t>.3.5. Sensorinės integracijos terapijos priemonių įgyvendinimas vaikams, turintiems raidos ir elgesio sutrikimus  Aplinkos pritaikymas, siekiant sukurti vaikui optimalią sensorinę aplinką.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Įrengtas sensorinis kambarys, SUP mokiniams, mokiniams jaučiantiems nerimą, įtampą. </w:t>
            </w:r>
          </w:p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>Skirtas laikas kambaryje mokytojų emocinei būsenai gerinti, kovojant su profesiniu perdegimu.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Įrengtas sensorinis kambarys, SUP mokiniams, mokiniams jaučiantiems nerimą, įtampą. </w:t>
            </w:r>
          </w:p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>Skirtas laikas kambaryje mokytojų emocinei būsenai gerinti, kovojant su profesiniu perdegimu.</w:t>
            </w:r>
          </w:p>
        </w:tc>
      </w:tr>
      <w:tr w:rsidR="00AB7C59" w:rsidRPr="000E67AD" w:rsidTr="0031774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highlight w:val="yellow"/>
                <w:lang w:eastAsia="lt-LT"/>
              </w:rPr>
            </w:pPr>
            <w:r>
              <w:rPr>
                <w:bCs/>
                <w:szCs w:val="24"/>
              </w:rPr>
              <w:t xml:space="preserve">1.3.6. </w:t>
            </w:r>
            <w:r w:rsidRPr="000E67AD">
              <w:rPr>
                <w:bCs/>
                <w:szCs w:val="24"/>
              </w:rPr>
              <w:t xml:space="preserve">Kognityvinių funkcijų sutrikimų šalinimo programos  </w:t>
            </w:r>
            <w:proofErr w:type="spellStart"/>
            <w:r w:rsidRPr="000E67AD">
              <w:rPr>
                <w:bCs/>
                <w:szCs w:val="24"/>
              </w:rPr>
              <w:t>RehaCom</w:t>
            </w:r>
            <w:proofErr w:type="spellEnd"/>
            <w:r w:rsidRPr="000E67AD">
              <w:rPr>
                <w:bCs/>
                <w:szCs w:val="24"/>
              </w:rPr>
              <w:t xml:space="preserve"> naudojimas, teikiant mokymosi pagalbą.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59" w:rsidRPr="000E67AD" w:rsidRDefault="00AB7C59" w:rsidP="0031774B">
            <w:pPr>
              <w:jc w:val="both"/>
              <w:rPr>
                <w:szCs w:val="24"/>
                <w:highlight w:val="yellow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Mokymosi sunkumų turintys mokiniai gaus 900 valandų trukmės pagalbą, naudojant </w:t>
            </w:r>
            <w:proofErr w:type="spellStart"/>
            <w:r w:rsidRPr="000E67AD">
              <w:rPr>
                <w:szCs w:val="24"/>
                <w:lang w:eastAsia="lt-LT"/>
              </w:rPr>
              <w:t>saviadaptyvią</w:t>
            </w:r>
            <w:proofErr w:type="spellEnd"/>
            <w:r w:rsidRPr="000E67AD">
              <w:rPr>
                <w:szCs w:val="24"/>
                <w:lang w:eastAsia="lt-LT"/>
              </w:rPr>
              <w:t xml:space="preserve"> programą. Įveikiant kognityvinių funkcijų sutrikimus, pagerės ugdymo kokybė, mažės atotrūkis tarp geriausiai besimokančiųjų bei silpnesnių mokinių.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7906FE" w:rsidRDefault="009A1449" w:rsidP="0031774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  <w:r w:rsidR="00AB7C59" w:rsidRPr="007906FE">
              <w:rPr>
                <w:szCs w:val="24"/>
                <w:lang w:eastAsia="lt-LT"/>
              </w:rPr>
              <w:t xml:space="preserve"> mokini</w:t>
            </w:r>
            <w:r>
              <w:rPr>
                <w:szCs w:val="24"/>
                <w:lang w:eastAsia="lt-LT"/>
              </w:rPr>
              <w:t>ų</w:t>
            </w:r>
            <w:r w:rsidR="00AB7C59" w:rsidRPr="007906FE">
              <w:rPr>
                <w:szCs w:val="24"/>
                <w:lang w:eastAsia="lt-LT"/>
              </w:rPr>
              <w:t xml:space="preserve"> gauna mokymosi pagalbą, panaudota </w:t>
            </w:r>
            <w:r>
              <w:rPr>
                <w:szCs w:val="24"/>
                <w:lang w:eastAsia="lt-LT"/>
              </w:rPr>
              <w:t>35</w:t>
            </w:r>
            <w:r w:rsidR="00AB7C59" w:rsidRPr="007906FE">
              <w:rPr>
                <w:szCs w:val="24"/>
                <w:lang w:eastAsia="lt-LT"/>
              </w:rPr>
              <w:t xml:space="preserve"> proc.  resursų. Visi pasinaudoję programa mokiniai pasiekė ne žemesnį kaip  patenkinamą mokymosi lygmenį. Programa padeda diagnozuoti ir įveikti mokymosi sunkumus.</w:t>
            </w:r>
          </w:p>
          <w:p w:rsidR="00AB7C59" w:rsidRPr="000E67AD" w:rsidRDefault="00AB7C59" w:rsidP="0031774B">
            <w:pPr>
              <w:rPr>
                <w:szCs w:val="24"/>
                <w:lang w:eastAsia="lt-LT"/>
              </w:rPr>
            </w:pPr>
            <w:r w:rsidRPr="007906FE">
              <w:rPr>
                <w:szCs w:val="24"/>
                <w:lang w:eastAsia="lt-LT"/>
              </w:rPr>
              <w:t>Likę laiko resursai bus naudojami ateinančiais metais.</w:t>
            </w:r>
          </w:p>
        </w:tc>
      </w:tr>
    </w:tbl>
    <w:p w:rsidR="00AB7C59" w:rsidRPr="000E67AD" w:rsidRDefault="00AB7C59" w:rsidP="00AB7C59">
      <w:pPr>
        <w:jc w:val="center"/>
        <w:rPr>
          <w:lang w:eastAsia="lt-LT"/>
        </w:rPr>
      </w:pPr>
    </w:p>
    <w:p w:rsidR="00AB7C59" w:rsidRPr="000E67AD" w:rsidRDefault="00AB7C59" w:rsidP="00AB7C59">
      <w:pPr>
        <w:tabs>
          <w:tab w:val="left" w:pos="284"/>
        </w:tabs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2.</w:t>
      </w:r>
      <w:r w:rsidRPr="000E67AD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245"/>
      </w:tblGrid>
      <w:tr w:rsidR="00AB7C59" w:rsidRPr="000E67AD" w:rsidTr="009A144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jc w:val="center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>Užduotys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jc w:val="center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AB7C59" w:rsidRPr="000E67AD" w:rsidTr="009A144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9" w:rsidRPr="000E67AD" w:rsidRDefault="00AB7C59" w:rsidP="0031774B">
            <w:pPr>
              <w:jc w:val="both"/>
              <w:rPr>
                <w:szCs w:val="24"/>
              </w:rPr>
            </w:pPr>
            <w:r w:rsidRPr="000E67AD">
              <w:rPr>
                <w:szCs w:val="24"/>
                <w:lang w:eastAsia="lt-LT"/>
              </w:rPr>
              <w:t>2.1.</w:t>
            </w:r>
            <w:r w:rsidRPr="000E67AD">
              <w:rPr>
                <w:szCs w:val="24"/>
              </w:rPr>
              <w:t xml:space="preserve"> STEP programoje dalyvaus 10 tėvų.</w:t>
            </w:r>
          </w:p>
          <w:p w:rsidR="00AB7C59" w:rsidRPr="000E67AD" w:rsidRDefault="00AB7C59" w:rsidP="0031774B">
            <w:pPr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spacing w:after="160"/>
              <w:contextualSpacing/>
              <w:jc w:val="both"/>
            </w:pPr>
            <w:r>
              <w:rPr>
                <w:color w:val="000000"/>
                <w:szCs w:val="24"/>
              </w:rPr>
              <w:t xml:space="preserve">STEP programoje tėvai dalyvauti nesusirinko, bet įgyvendinta V.E.I.K prevencinė programa, kurioje  dalyvavo 6 tėvai ir vaikai, bei 16 tėvų dalyvavo </w:t>
            </w:r>
            <w:r w:rsidRPr="00316E4A">
              <w:rPr>
                <w:rStyle w:val="Emfaz"/>
                <w:rFonts w:ascii="Open Sans" w:hAnsi="Open Sans"/>
                <w:bCs/>
                <w:i w:val="0"/>
                <w:color w:val="000000"/>
                <w:spacing w:val="2"/>
                <w:sz w:val="21"/>
                <w:szCs w:val="21"/>
                <w:shd w:val="clear" w:color="auto" w:fill="FFFFFF"/>
              </w:rPr>
              <w:t>seminare ,,Užaugink sėkmingą vaiką".</w:t>
            </w:r>
          </w:p>
        </w:tc>
      </w:tr>
    </w:tbl>
    <w:p w:rsidR="00AB7C59" w:rsidRPr="000E67AD" w:rsidRDefault="00AB7C59" w:rsidP="00AB7C59"/>
    <w:p w:rsidR="00AB7C59" w:rsidRPr="000E67AD" w:rsidRDefault="00AB7C59" w:rsidP="00AB7C59">
      <w:pPr>
        <w:tabs>
          <w:tab w:val="left" w:pos="284"/>
        </w:tabs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3.</w:t>
      </w:r>
      <w:r w:rsidRPr="000E67AD">
        <w:rPr>
          <w:b/>
          <w:szCs w:val="24"/>
          <w:lang w:eastAsia="lt-LT"/>
        </w:rPr>
        <w:tab/>
        <w:t>Veiklos, kurios nebuvo planuotos ir nustatytos, bet įvykdytos</w:t>
      </w:r>
    </w:p>
    <w:p w:rsidR="00AB7C59" w:rsidRPr="000E67AD" w:rsidRDefault="00AB7C59" w:rsidP="00AB7C59">
      <w:pPr>
        <w:tabs>
          <w:tab w:val="left" w:pos="284"/>
        </w:tabs>
        <w:rPr>
          <w:sz w:val="20"/>
          <w:lang w:eastAsia="lt-LT"/>
        </w:rPr>
      </w:pPr>
      <w:r w:rsidRPr="000E67AD">
        <w:rPr>
          <w:sz w:val="20"/>
          <w:lang w:eastAsia="lt-LT"/>
        </w:rPr>
        <w:lastRenderedPageBreak/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49"/>
      </w:tblGrid>
      <w:tr w:rsidR="00AB7C59" w:rsidRPr="000E67AD" w:rsidTr="003177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A46ED">
            <w:pPr>
              <w:jc w:val="both"/>
              <w:rPr>
                <w:sz w:val="22"/>
                <w:szCs w:val="22"/>
                <w:lang w:eastAsia="lt-LT"/>
              </w:rPr>
            </w:pPr>
            <w:r w:rsidRPr="000E67AD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A46ED">
            <w:pPr>
              <w:jc w:val="both"/>
              <w:rPr>
                <w:sz w:val="22"/>
                <w:szCs w:val="22"/>
                <w:lang w:eastAsia="lt-LT"/>
              </w:rPr>
            </w:pPr>
            <w:r w:rsidRPr="000E67AD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AB7C59" w:rsidRPr="000E67AD" w:rsidTr="0031774B">
        <w:trPr>
          <w:trHeight w:val="1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9" w:rsidRPr="000E67AD" w:rsidRDefault="00AB7C59" w:rsidP="003A46ED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3.1. </w:t>
            </w:r>
            <w:r>
              <w:rPr>
                <w:szCs w:val="24"/>
              </w:rPr>
              <w:t>Parengta programa ir įgyvendinta vaikų vasaros poilsio stovykla 2022 m. liepos mėn.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9A1449">
            <w:pPr>
              <w:jc w:val="both"/>
              <w:rPr>
                <w:rStyle w:val="Emfaz"/>
                <w:i w:val="0"/>
                <w:szCs w:val="24"/>
              </w:rPr>
            </w:pPr>
            <w:r w:rsidRPr="00316E4A">
              <w:rPr>
                <w:rStyle w:val="Emfaz"/>
                <w:i w:val="0"/>
                <w:szCs w:val="24"/>
              </w:rPr>
              <w:t xml:space="preserve">3.1. Stovykloje dalyvavo 16 socialiai remtinų vaikų. </w:t>
            </w:r>
            <w:r w:rsidR="006238DF">
              <w:rPr>
                <w:rStyle w:val="Emfaz"/>
                <w:i w:val="0"/>
                <w:szCs w:val="24"/>
              </w:rPr>
              <w:t>Užtikrintas mokinių užimtumas, o</w:t>
            </w:r>
            <w:bookmarkStart w:id="0" w:name="_GoBack"/>
            <w:bookmarkEnd w:id="0"/>
            <w:r w:rsidR="006238DF">
              <w:rPr>
                <w:rStyle w:val="Emfaz"/>
                <w:i w:val="0"/>
                <w:szCs w:val="24"/>
              </w:rPr>
              <w:t xml:space="preserve"> edukacinis turinys užtikrino bendrųjų socialinių, komunikacinių kompetencijų </w:t>
            </w:r>
            <w:proofErr w:type="spellStart"/>
            <w:r w:rsidR="006238DF">
              <w:rPr>
                <w:rStyle w:val="Emfaz"/>
                <w:i w:val="0"/>
                <w:szCs w:val="24"/>
              </w:rPr>
              <w:t>ūgtį</w:t>
            </w:r>
            <w:proofErr w:type="spellEnd"/>
            <w:r w:rsidR="006238DF">
              <w:rPr>
                <w:rStyle w:val="Emfaz"/>
                <w:i w:val="0"/>
                <w:szCs w:val="24"/>
              </w:rPr>
              <w:t>.</w:t>
            </w:r>
          </w:p>
        </w:tc>
      </w:tr>
      <w:tr w:rsidR="00AB7C59" w:rsidRPr="000E67AD" w:rsidTr="003177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9" w:rsidRPr="000E67AD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  <w:r w:rsidRPr="000E67AD">
              <w:rPr>
                <w:szCs w:val="24"/>
                <w:lang w:eastAsia="lt-LT"/>
              </w:rPr>
              <w:t xml:space="preserve">3.2. </w:t>
            </w:r>
            <w:r w:rsidRPr="000E67AD">
              <w:rPr>
                <w:szCs w:val="24"/>
              </w:rPr>
              <w:t xml:space="preserve">Gimnazija  dalyvauja projektuose </w:t>
            </w:r>
          </w:p>
          <w:p w:rsidR="00AB7C59" w:rsidRPr="000E67AD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  <w:r w:rsidRPr="000E67AD">
              <w:rPr>
                <w:szCs w:val="24"/>
              </w:rPr>
              <w:t xml:space="preserve">3.2.1 „Renkuosi mokyti – mokyklų kaitai“. Įdarbintas šios programos absolventas – biologijos mokytojas, gimnazijos komanda tobulina savo kompetencijas pasirinkta tema: </w:t>
            </w:r>
            <w:proofErr w:type="spellStart"/>
            <w:r w:rsidRPr="000E67AD">
              <w:rPr>
                <w:szCs w:val="24"/>
              </w:rPr>
              <w:t>įtraukusis</w:t>
            </w:r>
            <w:proofErr w:type="spellEnd"/>
            <w:r w:rsidRPr="000E67AD">
              <w:rPr>
                <w:szCs w:val="24"/>
              </w:rPr>
              <w:t xml:space="preserve"> ugdymas. </w:t>
            </w: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3.2.2.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Įgyvendinama.</w:t>
            </w:r>
            <w:r w:rsidRPr="000C219E">
              <w:rPr>
                <w:bCs/>
              </w:rPr>
              <w:t>Lietuvos</w:t>
            </w:r>
            <w:proofErr w:type="spellEnd"/>
            <w:r w:rsidRPr="000C219E">
              <w:rPr>
                <w:bCs/>
              </w:rPr>
              <w:t xml:space="preserve"> </w:t>
            </w:r>
            <w:proofErr w:type="spellStart"/>
            <w:r w:rsidRPr="000C219E">
              <w:rPr>
                <w:bCs/>
              </w:rPr>
              <w:t>Junior</w:t>
            </w:r>
            <w:proofErr w:type="spellEnd"/>
            <w:r w:rsidRPr="000C219E">
              <w:rPr>
                <w:bCs/>
              </w:rPr>
              <w:t xml:space="preserve"> </w:t>
            </w:r>
            <w:proofErr w:type="spellStart"/>
            <w:r w:rsidRPr="000C219E">
              <w:rPr>
                <w:bCs/>
              </w:rPr>
              <w:t>Achievement</w:t>
            </w:r>
            <w:proofErr w:type="spellEnd"/>
            <w:r w:rsidRPr="000E67AD">
              <w:rPr>
                <w:szCs w:val="24"/>
              </w:rPr>
              <w:t xml:space="preserve"> </w:t>
            </w:r>
            <w:r>
              <w:rPr>
                <w:szCs w:val="24"/>
              </w:rPr>
              <w:t>programa.</w:t>
            </w: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Pr="000E67AD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Pr="000E67AD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Pr="000E67AD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3.2.3</w:t>
            </w:r>
            <w:r w:rsidRPr="000E67AD">
              <w:rPr>
                <w:szCs w:val="24"/>
              </w:rPr>
              <w:t>. „Susitikimas su Rytų Europa“, CLIL projektai.</w:t>
            </w:r>
          </w:p>
          <w:p w:rsidR="00AB7C59" w:rsidRPr="000E67AD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Pr="000E67AD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Pr="000E67AD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3.2.4</w:t>
            </w:r>
            <w:r w:rsidRPr="000E67AD">
              <w:rPr>
                <w:szCs w:val="24"/>
              </w:rPr>
              <w:t>.Tarptautinis knygų skirtukų projektas</w:t>
            </w: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rFonts w:ascii="Open Sans" w:hAnsi="Open Sans"/>
                <w:color w:val="333333"/>
                <w:shd w:val="clear" w:color="auto" w:fill="FDFDFD"/>
              </w:rPr>
            </w:pPr>
          </w:p>
          <w:p w:rsidR="00CF23F2" w:rsidRDefault="00CF23F2" w:rsidP="003A46ED">
            <w:pPr>
              <w:spacing w:after="160"/>
              <w:contextualSpacing/>
              <w:jc w:val="both"/>
              <w:rPr>
                <w:rFonts w:ascii="Open Sans" w:hAnsi="Open Sans"/>
                <w:color w:val="333333"/>
                <w:shd w:val="clear" w:color="auto" w:fill="FDFDFD"/>
              </w:rPr>
            </w:pPr>
          </w:p>
          <w:p w:rsidR="00AB7C59" w:rsidRPr="009D7D58" w:rsidRDefault="00AB7C59" w:rsidP="003A46ED">
            <w:pPr>
              <w:jc w:val="both"/>
            </w:pPr>
            <w:r w:rsidRPr="009D7D58">
              <w:t>3.2.5. Įgyvendinamas projektas „Žalgiris – Tavo mokykloje“! </w:t>
            </w: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  <w:lang w:eastAsia="lt-LT"/>
              </w:rPr>
            </w:pPr>
          </w:p>
          <w:p w:rsidR="00AB7C59" w:rsidRDefault="00AB7C59" w:rsidP="003A46ED">
            <w:pPr>
              <w:spacing w:after="160"/>
              <w:contextualSpacing/>
              <w:jc w:val="both"/>
              <w:rPr>
                <w:szCs w:val="24"/>
                <w:lang w:eastAsia="lt-LT"/>
              </w:rPr>
            </w:pPr>
          </w:p>
          <w:p w:rsidR="003A46ED" w:rsidRDefault="003A46ED" w:rsidP="003A46ED">
            <w:pPr>
              <w:spacing w:after="160"/>
              <w:contextualSpacing/>
              <w:jc w:val="both"/>
              <w:rPr>
                <w:szCs w:val="24"/>
                <w:lang w:eastAsia="lt-LT"/>
              </w:rPr>
            </w:pPr>
          </w:p>
          <w:p w:rsidR="00AB7C59" w:rsidRPr="000E67AD" w:rsidRDefault="00AB7C59" w:rsidP="003A46ED">
            <w:pPr>
              <w:spacing w:after="160"/>
              <w:contextualSpacing/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3.2.6. Gautas finansavimas </w:t>
            </w:r>
            <w:r w:rsidRPr="000E67AD">
              <w:rPr>
                <w:szCs w:val="24"/>
                <w:lang w:eastAsia="lt-LT"/>
              </w:rPr>
              <w:t xml:space="preserve">tarptautiniam </w:t>
            </w:r>
            <w:proofErr w:type="spellStart"/>
            <w:r w:rsidRPr="000E67AD">
              <w:rPr>
                <w:szCs w:val="24"/>
                <w:lang w:eastAsia="lt-LT"/>
              </w:rPr>
              <w:t>Erasmus</w:t>
            </w:r>
            <w:proofErr w:type="spellEnd"/>
            <w:r w:rsidRPr="000E67AD">
              <w:rPr>
                <w:szCs w:val="24"/>
                <w:lang w:eastAsia="lt-LT"/>
              </w:rPr>
              <w:t xml:space="preserve">+ projektui </w:t>
            </w:r>
            <w:proofErr w:type="spellStart"/>
            <w:r w:rsidRPr="000E67AD">
              <w:rPr>
                <w:szCs w:val="24"/>
                <w:lang w:eastAsia="lt-LT"/>
              </w:rPr>
              <w:t>GemeWork</w:t>
            </w:r>
            <w:proofErr w:type="spellEnd"/>
            <w:r w:rsidRPr="000E67AD">
              <w:rPr>
                <w:szCs w:val="24"/>
                <w:lang w:eastAsia="lt-LT"/>
              </w:rPr>
              <w:t>, kurio</w:t>
            </w:r>
            <w:r w:rsidRPr="000E67AD">
              <w:rPr>
                <w:color w:val="000000"/>
                <w:szCs w:val="24"/>
              </w:rPr>
              <w:t xml:space="preserve"> tikslas – sukurti internetinę žaidybinę aplinką, kuri padėtų įveikti šį iššūkį (mokomosios medžiagos ir užduočių skaitmeninimas, </w:t>
            </w:r>
            <w:proofErr w:type="spellStart"/>
            <w:r w:rsidRPr="000E67AD">
              <w:rPr>
                <w:color w:val="000000"/>
                <w:szCs w:val="24"/>
              </w:rPr>
              <w:t>įžaidybinimas</w:t>
            </w:r>
            <w:proofErr w:type="spellEnd"/>
            <w:r w:rsidRPr="000E67AD">
              <w:rPr>
                <w:color w:val="000000"/>
                <w:szCs w:val="24"/>
              </w:rPr>
              <w:t>).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A46ED">
            <w:pPr>
              <w:jc w:val="both"/>
              <w:rPr>
                <w:szCs w:val="24"/>
              </w:rPr>
            </w:pPr>
            <w:r w:rsidRPr="000E67AD">
              <w:rPr>
                <w:szCs w:val="24"/>
              </w:rPr>
              <w:t xml:space="preserve">3.2.1.Gimnazijoje </w:t>
            </w:r>
            <w:r w:rsidRPr="009A1449">
              <w:rPr>
                <w:szCs w:val="24"/>
              </w:rPr>
              <w:t>baigtas</w:t>
            </w:r>
            <w:r w:rsidR="008C3561" w:rsidRPr="009A1449">
              <w:rPr>
                <w:szCs w:val="24"/>
              </w:rPr>
              <w:t xml:space="preserve"> </w:t>
            </w:r>
            <w:r w:rsidR="008C3561">
              <w:rPr>
                <w:szCs w:val="24"/>
              </w:rPr>
              <w:t>„Renkuosi mokyti“</w:t>
            </w:r>
            <w:r>
              <w:rPr>
                <w:szCs w:val="24"/>
              </w:rPr>
              <w:t xml:space="preserve"> projektas</w:t>
            </w:r>
            <w:r w:rsidRPr="000E67AD">
              <w:rPr>
                <w:szCs w:val="24"/>
              </w:rPr>
              <w:t xml:space="preserve">. </w:t>
            </w:r>
            <w:r>
              <w:rPr>
                <w:szCs w:val="24"/>
              </w:rPr>
              <w:t>Programos absolventas dirba gimnazijoje biologijos mokytoju bei papildomai  veda eksperimentinės krypties neformaliojo švietimo programą „TAPK“</w:t>
            </w:r>
          </w:p>
          <w:p w:rsidR="00AB7C59" w:rsidRPr="000C219E" w:rsidRDefault="00AB7C59" w:rsidP="003A46ED">
            <w:pPr>
              <w:jc w:val="both"/>
              <w:rPr>
                <w:bCs/>
                <w:iCs/>
              </w:rPr>
            </w:pPr>
            <w:r w:rsidRPr="000E67AD">
              <w:rPr>
                <w:color w:val="201F1E"/>
                <w:szCs w:val="24"/>
                <w:shd w:val="clear" w:color="auto" w:fill="FFFFFF"/>
              </w:rPr>
              <w:t xml:space="preserve">3.2.2. Rezultatyviai ugdomas verslumas: </w:t>
            </w:r>
            <w:r w:rsidRPr="000C219E">
              <w:rPr>
                <w:bCs/>
              </w:rPr>
              <w:t xml:space="preserve">Tarptautinius verslumo įgūdžių pasus (ESP) įgijo 61 gimnazijos gimnazistas, Lietuvos </w:t>
            </w:r>
            <w:proofErr w:type="spellStart"/>
            <w:r w:rsidRPr="000C219E">
              <w:rPr>
                <w:bCs/>
              </w:rPr>
              <w:t>Junior</w:t>
            </w:r>
            <w:proofErr w:type="spellEnd"/>
            <w:r w:rsidRPr="000C219E">
              <w:rPr>
                <w:bCs/>
              </w:rPr>
              <w:t xml:space="preserve"> </w:t>
            </w:r>
            <w:proofErr w:type="spellStart"/>
            <w:r w:rsidRPr="000C219E">
              <w:rPr>
                <w:bCs/>
              </w:rPr>
              <w:t>Achievement</w:t>
            </w:r>
            <w:proofErr w:type="spellEnd"/>
            <w:r w:rsidRPr="000C219E">
              <w:rPr>
                <w:bCs/>
              </w:rPr>
              <w:t xml:space="preserve"> „Ekonomikos ir verslo“ programos diplomus su pagyrimu įgijo 27 gimnazistai</w:t>
            </w:r>
            <w:r>
              <w:rPr>
                <w:bCs/>
              </w:rPr>
              <w:t xml:space="preserve">, </w:t>
            </w:r>
            <w:r w:rsidRPr="000C219E">
              <w:rPr>
                <w:bCs/>
                <w:iCs/>
              </w:rPr>
              <w:t xml:space="preserve">respublikiniame </w:t>
            </w:r>
            <w:r w:rsidRPr="000C219E">
              <w:t>jaunųjų bendrovių renginyje: „K</w:t>
            </w:r>
            <w:r>
              <w:t>alėdos grįžta</w:t>
            </w:r>
            <w:r w:rsidRPr="000C219E">
              <w:t>“, laimėta I</w:t>
            </w:r>
            <w:r>
              <w:t>II-</w:t>
            </w:r>
            <w:proofErr w:type="spellStart"/>
            <w:r>
              <w:t>oji</w:t>
            </w:r>
            <w:proofErr w:type="spellEnd"/>
            <w:r>
              <w:t xml:space="preserve"> vieta ir dvi nominacijos, </w:t>
            </w:r>
            <w:r w:rsidRPr="000C219E">
              <w:rPr>
                <w:iCs/>
              </w:rPr>
              <w:t>velykinėje jaunųjų bendrovių mugėje Kauno „Vyturio“ gimnazijoje mokinių komandos pelnė I,</w:t>
            </w:r>
            <w:r>
              <w:rPr>
                <w:iCs/>
              </w:rPr>
              <w:t xml:space="preserve"> </w:t>
            </w:r>
            <w:r w:rsidRPr="000C219E">
              <w:rPr>
                <w:iCs/>
              </w:rPr>
              <w:t>II,</w:t>
            </w:r>
            <w:r>
              <w:rPr>
                <w:iCs/>
              </w:rPr>
              <w:t xml:space="preserve"> </w:t>
            </w:r>
            <w:r w:rsidRPr="000C219E">
              <w:rPr>
                <w:iCs/>
              </w:rPr>
              <w:t xml:space="preserve">II vietas, ekonomikos ir verslo olimpiadoje laimėta IV vieta, </w:t>
            </w:r>
            <w:r w:rsidRPr="000C219E">
              <w:rPr>
                <w:bCs/>
                <w:iCs/>
              </w:rPr>
              <w:t>Europos pinigų viktorinoje laimėta II-</w:t>
            </w:r>
            <w:proofErr w:type="spellStart"/>
            <w:r w:rsidRPr="000C219E">
              <w:rPr>
                <w:bCs/>
                <w:iCs/>
              </w:rPr>
              <w:t>oji</w:t>
            </w:r>
            <w:proofErr w:type="spellEnd"/>
            <w:r w:rsidRPr="000C219E">
              <w:rPr>
                <w:bCs/>
                <w:iCs/>
              </w:rPr>
              <w:t xml:space="preserve"> vieta.</w:t>
            </w:r>
            <w:r>
              <w:rPr>
                <w:b/>
                <w:bCs/>
                <w:iCs/>
              </w:rPr>
              <w:t xml:space="preserve"> </w:t>
            </w:r>
          </w:p>
          <w:p w:rsidR="00AB7C59" w:rsidRPr="008874A8" w:rsidRDefault="00AB7C59" w:rsidP="003A46E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Cs w:val="24"/>
                <w:lang w:eastAsia="lt-LT"/>
              </w:rPr>
            </w:pPr>
            <w:r>
              <w:rPr>
                <w:szCs w:val="24"/>
              </w:rPr>
              <w:t>3.2.3</w:t>
            </w:r>
            <w:r w:rsidRPr="008874A8">
              <w:rPr>
                <w:szCs w:val="24"/>
              </w:rPr>
              <w:t xml:space="preserve">. „Susitikimas su Rytų Europa“ dalyvauja 95 mokiniai, 5-iose skirtingose temose. </w:t>
            </w:r>
            <w:r w:rsidRPr="008874A8">
              <w:rPr>
                <w:color w:val="222222"/>
                <w:szCs w:val="24"/>
                <w:lang w:eastAsia="lt-LT"/>
              </w:rPr>
              <w:t>Laimėtojais tapo - 51.</w:t>
            </w:r>
            <w:r w:rsidRPr="008874A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Projektas </w:t>
            </w:r>
            <w:r w:rsidRPr="000E67AD">
              <w:rPr>
                <w:szCs w:val="24"/>
              </w:rPr>
              <w:t>leidžia integruoti meninį ugdymą</w:t>
            </w:r>
            <w:r>
              <w:rPr>
                <w:szCs w:val="24"/>
              </w:rPr>
              <w:t xml:space="preserve">, teatrą </w:t>
            </w:r>
            <w:r w:rsidRPr="000E67AD">
              <w:rPr>
                <w:szCs w:val="24"/>
              </w:rPr>
              <w:t>ir vokiečių kalbos dalyką, atsiskleidžiant mokinių kūrybiškumui</w:t>
            </w:r>
            <w:r>
              <w:rPr>
                <w:szCs w:val="24"/>
              </w:rPr>
              <w:t xml:space="preserve"> bei</w:t>
            </w:r>
            <w:r w:rsidRPr="000E67AD">
              <w:rPr>
                <w:szCs w:val="24"/>
              </w:rPr>
              <w:t xml:space="preserve"> populiarinant vokiečių kalbą.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AB7C59" w:rsidRPr="000E67AD" w:rsidRDefault="00AB7C59" w:rsidP="003A46ED">
            <w:pPr>
              <w:contextualSpacing/>
              <w:jc w:val="both"/>
              <w:rPr>
                <w:szCs w:val="24"/>
              </w:rPr>
            </w:pPr>
            <w:r w:rsidRPr="000E67AD">
              <w:rPr>
                <w:szCs w:val="24"/>
              </w:rPr>
              <w:t xml:space="preserve">CLIL </w:t>
            </w:r>
            <w:r>
              <w:rPr>
                <w:szCs w:val="24"/>
              </w:rPr>
              <w:t>projektas integruoja matematiką ir vokiečių kalbą. Dalyvauja 30 mokinių. Lavinami taikomosios matematikos ir vokiečių kalbos įgūdžiai.</w:t>
            </w:r>
          </w:p>
          <w:p w:rsidR="00AB7C59" w:rsidRPr="009A1449" w:rsidRDefault="00AB7C59" w:rsidP="003A46E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3.2.4</w:t>
            </w:r>
            <w:r w:rsidRPr="000E67AD">
              <w:rPr>
                <w:szCs w:val="24"/>
                <w:lang w:eastAsia="lt-LT"/>
              </w:rPr>
              <w:t xml:space="preserve">. </w:t>
            </w:r>
            <w:r w:rsidRPr="009A1449">
              <w:rPr>
                <w:szCs w:val="24"/>
                <w:lang w:eastAsia="lt-LT"/>
              </w:rPr>
              <w:t xml:space="preserve">Atskleistas mokinių kūrybiškumas, paskatintas domėjimasis knygomis. Dalyvavo </w:t>
            </w:r>
            <w:r w:rsidR="00CF23F2" w:rsidRPr="009A1449">
              <w:rPr>
                <w:szCs w:val="24"/>
                <w:lang w:eastAsia="lt-LT"/>
              </w:rPr>
              <w:t>130</w:t>
            </w:r>
            <w:r w:rsidRPr="009A1449">
              <w:rPr>
                <w:szCs w:val="24"/>
                <w:lang w:eastAsia="lt-LT"/>
              </w:rPr>
              <w:t xml:space="preserve"> mokinių</w:t>
            </w:r>
            <w:r w:rsidR="00CF23F2" w:rsidRPr="009A1449">
              <w:rPr>
                <w:szCs w:val="24"/>
                <w:lang w:eastAsia="lt-LT"/>
              </w:rPr>
              <w:t xml:space="preserve"> iš įvairių respublikos ugdymo įstaigų. Iš jų 55 mūsų gimnazijos 1–IV klasių mokiniai</w:t>
            </w:r>
          </w:p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  <w:r>
              <w:rPr>
                <w:lang w:eastAsia="lt-LT"/>
              </w:rPr>
              <w:t>3.2.5</w:t>
            </w:r>
            <w:r>
              <w:rPr>
                <w:szCs w:val="24"/>
                <w:lang w:eastAsia="lt-LT"/>
              </w:rPr>
              <w:t xml:space="preserve">. </w:t>
            </w:r>
            <w:r w:rsidRPr="009D7D58">
              <w:t>Stiprinami gimnazijos bendruomenės tarpusavio ryšiai populia</w:t>
            </w:r>
            <w:r>
              <w:t>rin</w:t>
            </w:r>
            <w:r w:rsidRPr="009D7D58">
              <w:t>amas sportas, ugdomas pilietiškumas.</w:t>
            </w:r>
            <w:r>
              <w:t xml:space="preserve"> </w:t>
            </w:r>
            <w:r w:rsidRPr="009D7D58">
              <w:t>.A</w:t>
            </w:r>
            <w:r w:rsidRPr="00AA79F2">
              <w:rPr>
                <w:rFonts w:ascii="Open Sans" w:hAnsi="Open Sans"/>
                <w:bCs/>
                <w:color w:val="333333"/>
              </w:rPr>
              <w:t xml:space="preserve">kcijos lyderiai 2022 m. gruodžio 27 d. duomenimis </w:t>
            </w:r>
            <w:r w:rsidRPr="00AA79F2">
              <w:rPr>
                <w:rFonts w:ascii="Open Sans" w:hAnsi="Open Sans"/>
                <w:color w:val="333333"/>
                <w:szCs w:val="24"/>
                <w:lang w:eastAsia="en-GB"/>
              </w:rPr>
              <w:t>Kauno Juozo Grušo meno gimnazija – 959 taškai</w:t>
            </w:r>
            <w:r>
              <w:rPr>
                <w:szCs w:val="24"/>
                <w:lang w:eastAsia="lt-LT"/>
              </w:rPr>
              <w:t>.</w:t>
            </w:r>
          </w:p>
          <w:p w:rsidR="00AB7C59" w:rsidRPr="000E67AD" w:rsidRDefault="00AB7C59" w:rsidP="003A46ED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3.2.6. D</w:t>
            </w:r>
            <w:r w:rsidRPr="000E67AD">
              <w:rPr>
                <w:color w:val="000000"/>
                <w:szCs w:val="24"/>
              </w:rPr>
              <w:t>idinama pradinių klasių mokinių mokymosi motyvacija, kartu išlaikant motyvaci</w:t>
            </w:r>
            <w:r>
              <w:rPr>
                <w:color w:val="000000"/>
                <w:szCs w:val="24"/>
              </w:rPr>
              <w:t>nius</w:t>
            </w:r>
            <w:r w:rsidRPr="000E67AD">
              <w:rPr>
                <w:color w:val="000000"/>
                <w:szCs w:val="24"/>
              </w:rPr>
              <w:t xml:space="preserve"> žaidimų </w:t>
            </w:r>
            <w:r>
              <w:rPr>
                <w:color w:val="000000"/>
                <w:szCs w:val="24"/>
              </w:rPr>
              <w:t>principus</w:t>
            </w:r>
            <w:r w:rsidRPr="000E67AD">
              <w:rPr>
                <w:color w:val="000000"/>
                <w:szCs w:val="24"/>
              </w:rPr>
              <w:t>, kad mokiniai labiau įsitrauktų į namų darbų atlikimą ir taip pagerintų mokymosi rezultatus.</w:t>
            </w:r>
          </w:p>
        </w:tc>
      </w:tr>
      <w:tr w:rsidR="00AB7C59" w:rsidRPr="000E67AD" w:rsidTr="003177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</w:t>
            </w:r>
            <w:r w:rsidRPr="000E67AD">
              <w:rPr>
                <w:szCs w:val="24"/>
                <w:lang w:eastAsia="lt-LT"/>
              </w:rPr>
              <w:t xml:space="preserve">. Modernizuotos </w:t>
            </w:r>
            <w:r>
              <w:rPr>
                <w:szCs w:val="24"/>
                <w:lang w:eastAsia="lt-LT"/>
              </w:rPr>
              <w:t>mokymosi aplinkos.</w:t>
            </w:r>
          </w:p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3.3.1. menų ir technologijų</w:t>
            </w:r>
          </w:p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</w:p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</w:p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</w:p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</w:p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</w:p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</w:p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</w:p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</w:p>
          <w:p w:rsidR="003A46ED" w:rsidRDefault="003A46ED" w:rsidP="003A46ED">
            <w:pPr>
              <w:jc w:val="both"/>
              <w:rPr>
                <w:szCs w:val="24"/>
                <w:lang w:eastAsia="lt-LT"/>
              </w:rPr>
            </w:pPr>
          </w:p>
          <w:p w:rsidR="003A46ED" w:rsidRDefault="003A46ED" w:rsidP="003A46ED">
            <w:pPr>
              <w:jc w:val="both"/>
              <w:rPr>
                <w:szCs w:val="24"/>
                <w:lang w:eastAsia="lt-LT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3.3.2. </w:t>
            </w:r>
            <w:r w:rsidRPr="000E67AD">
              <w:rPr>
                <w:szCs w:val="24"/>
              </w:rPr>
              <w:t xml:space="preserve">STEAM </w:t>
            </w:r>
            <w:r>
              <w:rPr>
                <w:szCs w:val="24"/>
              </w:rPr>
              <w:t>ugdymui skirtos aplinkos</w:t>
            </w:r>
          </w:p>
          <w:p w:rsidR="00AB7C59" w:rsidRDefault="00AB7C59" w:rsidP="003A46ED">
            <w:pPr>
              <w:jc w:val="both"/>
              <w:rPr>
                <w:szCs w:val="24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</w:p>
          <w:p w:rsidR="00AB7C59" w:rsidRPr="000E67AD" w:rsidRDefault="00AB7C59" w:rsidP="003A46E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>3.3.3. Įrengta garso įrašų studija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D" w:rsidRDefault="003A46ED" w:rsidP="003A46ED">
            <w:pPr>
              <w:jc w:val="both"/>
              <w:rPr>
                <w:szCs w:val="24"/>
                <w:lang w:eastAsia="lt-LT"/>
              </w:rPr>
            </w:pPr>
          </w:p>
          <w:p w:rsidR="00AB7C59" w:rsidRDefault="00AB7C59" w:rsidP="003A46ED">
            <w:p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3.3.1. Modernizuojant </w:t>
            </w:r>
            <w:r w:rsidRPr="000E67AD">
              <w:rPr>
                <w:szCs w:val="24"/>
                <w:lang w:eastAsia="lt-LT"/>
              </w:rPr>
              <w:t xml:space="preserve">menų dalykų </w:t>
            </w:r>
            <w:r>
              <w:rPr>
                <w:szCs w:val="24"/>
                <w:lang w:eastAsia="lt-LT"/>
              </w:rPr>
              <w:t xml:space="preserve">mokymo </w:t>
            </w:r>
            <w:r w:rsidRPr="000E67AD">
              <w:rPr>
                <w:szCs w:val="24"/>
                <w:lang w:eastAsia="lt-LT"/>
              </w:rPr>
              <w:t xml:space="preserve">bazę </w:t>
            </w:r>
            <w:r>
              <w:rPr>
                <w:szCs w:val="24"/>
                <w:lang w:eastAsia="lt-LT"/>
              </w:rPr>
              <w:t xml:space="preserve">padidintas </w:t>
            </w:r>
            <w:r w:rsidRPr="000E67AD">
              <w:rPr>
                <w:szCs w:val="24"/>
                <w:lang w:eastAsia="lt-LT"/>
              </w:rPr>
              <w:t>meninio ugdymo patrauklumas</w:t>
            </w:r>
            <w:r>
              <w:rPr>
                <w:szCs w:val="24"/>
                <w:lang w:eastAsia="lt-LT"/>
              </w:rPr>
              <w:t xml:space="preserve"> ir įvairovė</w:t>
            </w:r>
            <w:r w:rsidRPr="000E67AD">
              <w:rPr>
                <w:szCs w:val="24"/>
                <w:lang w:eastAsia="lt-LT"/>
              </w:rPr>
              <w:t xml:space="preserve">, </w:t>
            </w:r>
            <w:r>
              <w:rPr>
                <w:szCs w:val="24"/>
                <w:lang w:eastAsia="lt-LT"/>
              </w:rPr>
              <w:t xml:space="preserve">įtrauktas šiuolaikinių priemonių naudojimas, išplėtotos ekspozicinės galimybės. </w:t>
            </w:r>
            <w:r w:rsidRPr="000E67AD">
              <w:rPr>
                <w:szCs w:val="24"/>
              </w:rPr>
              <w:lastRenderedPageBreak/>
              <w:t xml:space="preserve">įsigytos modernios mokymo ir techninės priemonės, tokios kaip </w:t>
            </w:r>
            <w:r>
              <w:rPr>
                <w:szCs w:val="24"/>
              </w:rPr>
              <w:t xml:space="preserve">lazerinė </w:t>
            </w:r>
            <w:proofErr w:type="spellStart"/>
            <w:r>
              <w:rPr>
                <w:szCs w:val="24"/>
              </w:rPr>
              <w:t>pjaustyklė</w:t>
            </w:r>
            <w:proofErr w:type="spellEnd"/>
            <w:r w:rsidRPr="000E67AD">
              <w:rPr>
                <w:szCs w:val="24"/>
              </w:rPr>
              <w:t xml:space="preserve">, </w:t>
            </w:r>
            <w:r>
              <w:rPr>
                <w:szCs w:val="24"/>
              </w:rPr>
              <w:t>šviečiančios kopijavimo lentos</w:t>
            </w:r>
            <w:r w:rsidRPr="000E67AD">
              <w:rPr>
                <w:szCs w:val="24"/>
              </w:rPr>
              <w:t xml:space="preserve">, </w:t>
            </w:r>
            <w:r>
              <w:rPr>
                <w:szCs w:val="24"/>
              </w:rPr>
              <w:t>specializuoti dailės kabineto baldai</w:t>
            </w:r>
            <w:r w:rsidRPr="000E67AD">
              <w:rPr>
                <w:szCs w:val="24"/>
              </w:rPr>
              <w:t xml:space="preserve">,  </w:t>
            </w:r>
            <w:r>
              <w:rPr>
                <w:szCs w:val="24"/>
              </w:rPr>
              <w:t xml:space="preserve">moderni </w:t>
            </w:r>
            <w:r w:rsidRPr="000E67AD">
              <w:rPr>
                <w:szCs w:val="24"/>
              </w:rPr>
              <w:t>ekspozici</w:t>
            </w:r>
            <w:r>
              <w:rPr>
                <w:szCs w:val="24"/>
              </w:rPr>
              <w:t>jų įranga</w:t>
            </w:r>
            <w:r w:rsidRPr="000E67AD">
              <w:rPr>
                <w:szCs w:val="24"/>
              </w:rPr>
              <w:t xml:space="preserve">, </w:t>
            </w:r>
            <w:r>
              <w:rPr>
                <w:szCs w:val="24"/>
              </w:rPr>
              <w:t>keramikos krosnis, molio valcavimo presas, modeliavimo, dekoravimo staleliai, juvelyrikos glazūravimo kamera.</w:t>
            </w:r>
          </w:p>
          <w:p w:rsidR="00AB7C59" w:rsidRDefault="00AB7C59" w:rsidP="003A46E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3.3.2. </w:t>
            </w:r>
            <w:r w:rsidRPr="000E67AD">
              <w:rPr>
                <w:szCs w:val="24"/>
              </w:rPr>
              <w:t>STEAM sienelės pradinių klasių mokiniams</w:t>
            </w:r>
            <w:r>
              <w:rPr>
                <w:szCs w:val="24"/>
              </w:rPr>
              <w:t xml:space="preserve"> papildytos konstravimo priemonėmis,</w:t>
            </w:r>
            <w:r w:rsidRPr="000E67AD">
              <w:rPr>
                <w:szCs w:val="24"/>
              </w:rPr>
              <w:t xml:space="preserve"> papildomai įsigyta mokymo priemonių fizikos, chemijos, biologijos </w:t>
            </w:r>
            <w:r>
              <w:rPr>
                <w:szCs w:val="24"/>
              </w:rPr>
              <w:t xml:space="preserve">kabinetams, </w:t>
            </w:r>
            <w:r w:rsidRPr="000E67AD">
              <w:rPr>
                <w:szCs w:val="24"/>
              </w:rPr>
              <w:t>žaidimų ir lavinimo priemonių švietimo pagalbos specialist</w:t>
            </w:r>
            <w:r>
              <w:rPr>
                <w:szCs w:val="24"/>
              </w:rPr>
              <w:t>ų veiklai įgyvendinti, pradinio ugdymo pamokoms, įrengta treniruoklių salė, atnaujintas sporto inventorius.</w:t>
            </w:r>
            <w:r w:rsidRPr="000E67AD">
              <w:rPr>
                <w:szCs w:val="24"/>
                <w:lang w:eastAsia="lt-LT"/>
              </w:rPr>
              <w:t xml:space="preserve"> Lavinama mokinių smulkioji motorika, konstravimo, tiriamieji</w:t>
            </w:r>
            <w:r>
              <w:rPr>
                <w:szCs w:val="24"/>
                <w:lang w:eastAsia="lt-LT"/>
              </w:rPr>
              <w:t xml:space="preserve"> STEAM</w:t>
            </w:r>
            <w:r w:rsidRPr="000E67AD">
              <w:rPr>
                <w:szCs w:val="24"/>
                <w:lang w:eastAsia="lt-LT"/>
              </w:rPr>
              <w:t xml:space="preserve"> įgūdžiai, didinama mokinių </w:t>
            </w:r>
            <w:proofErr w:type="spellStart"/>
            <w:r w:rsidRPr="000E67AD">
              <w:rPr>
                <w:szCs w:val="24"/>
                <w:lang w:eastAsia="lt-LT"/>
              </w:rPr>
              <w:t>įtrauktis</w:t>
            </w:r>
            <w:proofErr w:type="spellEnd"/>
            <w:r>
              <w:rPr>
                <w:szCs w:val="24"/>
                <w:lang w:eastAsia="lt-LT"/>
              </w:rPr>
              <w:t>, paskatintas mokinių fizinis aktyvumas.</w:t>
            </w:r>
          </w:p>
          <w:p w:rsidR="00AB7C59" w:rsidRPr="000E67AD" w:rsidRDefault="00AB7C59" w:rsidP="003A46E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3.3.3. Sudarytos sąlygos mokinių saviraiškai. </w:t>
            </w:r>
          </w:p>
        </w:tc>
      </w:tr>
      <w:tr w:rsidR="00AB7C59" w:rsidRPr="000E67AD" w:rsidTr="0031774B">
        <w:trPr>
          <w:trHeight w:val="20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9" w:rsidRPr="000E67AD" w:rsidRDefault="00AB7C59" w:rsidP="003A46E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3.4</w:t>
            </w:r>
            <w:r w:rsidRPr="000E67AD">
              <w:rPr>
                <w:szCs w:val="24"/>
                <w:lang w:eastAsia="lt-LT"/>
              </w:rPr>
              <w:t>.</w:t>
            </w:r>
            <w:r>
              <w:rPr>
                <w:szCs w:val="24"/>
              </w:rPr>
              <w:t xml:space="preserve"> Gimnazija dalyvauja labdaros paramos akcijose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DE678B" w:rsidRDefault="00AB7C59" w:rsidP="003A46ED">
            <w:pPr>
              <w:jc w:val="both"/>
              <w:rPr>
                <w:lang w:eastAsia="lt-LT"/>
              </w:rPr>
            </w:pPr>
            <w:r>
              <w:rPr>
                <w:szCs w:val="24"/>
                <w:lang w:eastAsia="lt-LT"/>
              </w:rPr>
              <w:t>3.4</w:t>
            </w:r>
            <w:r w:rsidRPr="008918CD">
              <w:rPr>
                <w:szCs w:val="24"/>
                <w:lang w:eastAsia="lt-LT"/>
              </w:rPr>
              <w:t xml:space="preserve">. 30 mokinių parengė patalpas pabėgėliams Šilainių bažnyčios </w:t>
            </w:r>
            <w:proofErr w:type="spellStart"/>
            <w:r w:rsidRPr="008918CD">
              <w:rPr>
                <w:szCs w:val="24"/>
                <w:lang w:eastAsia="lt-LT"/>
              </w:rPr>
              <w:t>Carito</w:t>
            </w:r>
            <w:proofErr w:type="spellEnd"/>
            <w:r w:rsidRPr="008918CD">
              <w:rPr>
                <w:szCs w:val="24"/>
                <w:lang w:eastAsia="lt-LT"/>
              </w:rPr>
              <w:t xml:space="preserve"> patalpose,</w:t>
            </w:r>
            <w:r>
              <w:rPr>
                <w:szCs w:val="24"/>
                <w:lang w:eastAsia="lt-LT"/>
              </w:rPr>
              <w:t xml:space="preserve"> nuo</w:t>
            </w:r>
            <w:r w:rsidR="003A46ED">
              <w:rPr>
                <w:szCs w:val="24"/>
                <w:lang w:eastAsia="lt-LT"/>
              </w:rPr>
              <w:t xml:space="preserve">lat </w:t>
            </w:r>
            <w:proofErr w:type="spellStart"/>
            <w:r w:rsidR="003A46ED">
              <w:rPr>
                <w:szCs w:val="24"/>
                <w:lang w:eastAsia="lt-LT"/>
              </w:rPr>
              <w:t>savanoriauja</w:t>
            </w:r>
            <w:proofErr w:type="spellEnd"/>
            <w:r w:rsidR="003A46ED">
              <w:rPr>
                <w:szCs w:val="24"/>
                <w:lang w:eastAsia="lt-LT"/>
              </w:rPr>
              <w:t xml:space="preserve"> rinkdami para</w:t>
            </w:r>
            <w:r>
              <w:rPr>
                <w:szCs w:val="24"/>
                <w:lang w:eastAsia="lt-LT"/>
              </w:rPr>
              <w:t xml:space="preserve">mą </w:t>
            </w:r>
            <w:r w:rsidRPr="008918C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rūbais, maistu, medikamentais Ukrainos kariams, </w:t>
            </w:r>
            <w:r w:rsidRPr="008918CD">
              <w:rPr>
                <w:szCs w:val="24"/>
                <w:lang w:eastAsia="lt-LT"/>
              </w:rPr>
              <w:t xml:space="preserve">gimnazija dalyvavo </w:t>
            </w:r>
            <w:r w:rsidRPr="008918CD">
              <w:rPr>
                <w:lang w:eastAsia="lt-LT"/>
              </w:rPr>
              <w:t xml:space="preserve">iniciatyvoje „Šiltos kojinės Ukrainos žmonėms“ </w:t>
            </w:r>
            <w:r w:rsidRPr="008918CD">
              <w:rPr>
                <w:szCs w:val="24"/>
                <w:lang w:eastAsia="lt-LT"/>
              </w:rPr>
              <w:t xml:space="preserve"> </w:t>
            </w:r>
            <w:r w:rsidRPr="008918CD">
              <w:rPr>
                <w:lang w:eastAsia="lt-LT"/>
              </w:rPr>
              <w:t>labdaros akcijoje „</w:t>
            </w:r>
            <w:r>
              <w:rPr>
                <w:lang w:eastAsia="lt-LT"/>
              </w:rPr>
              <w:t>Pyragų di</w:t>
            </w:r>
            <w:r w:rsidR="008501D4">
              <w:rPr>
                <w:lang w:eastAsia="lt-LT"/>
              </w:rPr>
              <w:t>ena „</w:t>
            </w:r>
            <w:proofErr w:type="spellStart"/>
            <w:r w:rsidR="008501D4">
              <w:rPr>
                <w:lang w:eastAsia="lt-LT"/>
              </w:rPr>
              <w:t>Rugutės</w:t>
            </w:r>
            <w:proofErr w:type="spellEnd"/>
            <w:r w:rsidR="008501D4">
              <w:rPr>
                <w:lang w:eastAsia="lt-LT"/>
              </w:rPr>
              <w:t xml:space="preserve">“ vaikams“(850 </w:t>
            </w:r>
            <w:proofErr w:type="spellStart"/>
            <w:r w:rsidR="008501D4">
              <w:rPr>
                <w:lang w:eastAsia="lt-LT"/>
              </w:rPr>
              <w:t>Eur</w:t>
            </w:r>
            <w:proofErr w:type="spellEnd"/>
            <w:r w:rsidR="008501D4">
              <w:rPr>
                <w:lang w:eastAsia="lt-LT"/>
              </w:rPr>
              <w:t>)</w:t>
            </w:r>
            <w:r>
              <w:rPr>
                <w:lang w:eastAsia="lt-LT"/>
              </w:rPr>
              <w:t>, Maisto banko akcijose</w:t>
            </w:r>
          </w:p>
        </w:tc>
      </w:tr>
    </w:tbl>
    <w:p w:rsidR="00AB7C59" w:rsidRPr="000E67AD" w:rsidRDefault="00AB7C59" w:rsidP="00AB7C59">
      <w:pPr>
        <w:rPr>
          <w:szCs w:val="24"/>
        </w:rPr>
      </w:pPr>
    </w:p>
    <w:p w:rsidR="00AB7C59" w:rsidRPr="000E67AD" w:rsidRDefault="00AB7C59" w:rsidP="00AB7C59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E67AD">
        <w:rPr>
          <w:rFonts w:ascii="Times New Roman" w:hAnsi="Times New Roman"/>
          <w:b/>
          <w:sz w:val="24"/>
          <w:szCs w:val="24"/>
          <w:lang w:val="lt-LT" w:eastAsia="lt-LT"/>
        </w:rPr>
        <w:t>Pakoreguotų 202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 </w:t>
      </w:r>
      <w:r w:rsidRPr="000E67AD">
        <w:rPr>
          <w:rFonts w:ascii="Times New Roman" w:hAnsi="Times New Roman"/>
          <w:b/>
          <w:sz w:val="24"/>
          <w:szCs w:val="24"/>
          <w:lang w:val="lt-LT" w:eastAsia="lt-LT"/>
        </w:rPr>
        <w:t>metų veiklos užduočių nebuvo.</w:t>
      </w:r>
    </w:p>
    <w:p w:rsidR="00AB7C59" w:rsidRPr="000E67AD" w:rsidRDefault="00AB7C59" w:rsidP="00AB7C59">
      <w:pPr>
        <w:pStyle w:val="Sraopastraipa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AB7C59" w:rsidRPr="000E67AD" w:rsidRDefault="00AB7C59" w:rsidP="00AB7C59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E67AD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:rsidR="00AB7C59" w:rsidRPr="00805068" w:rsidRDefault="00AB7C59" w:rsidP="00AB7C59">
      <w:pPr>
        <w:jc w:val="center"/>
        <w:rPr>
          <w:b/>
          <w:szCs w:val="24"/>
        </w:rPr>
      </w:pPr>
      <w:r w:rsidRPr="000E67AD">
        <w:rPr>
          <w:b/>
          <w:szCs w:val="24"/>
        </w:rPr>
        <w:t>GEBĖJIMŲ ATLIKTI PAREIGYBĖS APRAŠYME NUSTATYTAS FUNKCIJAS VERTINIMAS</w:t>
      </w:r>
    </w:p>
    <w:p w:rsidR="00AB7C59" w:rsidRPr="000E67AD" w:rsidRDefault="00AB7C59" w:rsidP="00AB7C59">
      <w:pPr>
        <w:rPr>
          <w:b/>
          <w:szCs w:val="24"/>
        </w:rPr>
      </w:pPr>
      <w:r w:rsidRPr="000E67AD">
        <w:rPr>
          <w:b/>
          <w:szCs w:val="24"/>
        </w:rPr>
        <w:t>5. Gebėjimų atlikti pareigybės aprašyme nustatytas funkcijas vertinimas</w:t>
      </w:r>
    </w:p>
    <w:p w:rsidR="00AB7C59" w:rsidRPr="000E67AD" w:rsidRDefault="00AB7C59" w:rsidP="00AB7C59">
      <w:pPr>
        <w:rPr>
          <w:b/>
          <w:szCs w:val="24"/>
        </w:rPr>
      </w:pPr>
      <w:r w:rsidRPr="000E67AD">
        <w:rPr>
          <w:szCs w:val="24"/>
          <w:lang w:eastAsia="lt-LT"/>
        </w:rPr>
        <w:t xml:space="preserve">        (pildoma, aptariant ataskaitą)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5"/>
        <w:gridCol w:w="2665"/>
      </w:tblGrid>
      <w:tr w:rsidR="00AB7C59" w:rsidRPr="000E67AD" w:rsidTr="0031774B">
        <w:trPr>
          <w:trHeight w:val="1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59" w:rsidRPr="000E67AD" w:rsidRDefault="00AB7C59" w:rsidP="0031774B">
            <w:pPr>
              <w:jc w:val="center"/>
              <w:rPr>
                <w:szCs w:val="24"/>
              </w:rPr>
            </w:pPr>
            <w:r w:rsidRPr="000E67AD">
              <w:rPr>
                <w:szCs w:val="24"/>
              </w:rPr>
              <w:t>Vertinimo kriterijai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59" w:rsidRPr="000E67AD" w:rsidRDefault="00AB7C59" w:rsidP="0031774B">
            <w:pPr>
              <w:jc w:val="center"/>
              <w:rPr>
                <w:szCs w:val="24"/>
              </w:rPr>
            </w:pPr>
            <w:r w:rsidRPr="000E67AD">
              <w:rPr>
                <w:szCs w:val="24"/>
              </w:rPr>
              <w:t>Pažymimas atitinkamas langelis:</w:t>
            </w:r>
          </w:p>
          <w:p w:rsidR="00AB7C59" w:rsidRPr="000E67AD" w:rsidRDefault="00AB7C59" w:rsidP="0031774B">
            <w:pPr>
              <w:jc w:val="center"/>
              <w:rPr>
                <w:b/>
                <w:szCs w:val="24"/>
              </w:rPr>
            </w:pPr>
            <w:r w:rsidRPr="000E67AD">
              <w:rPr>
                <w:szCs w:val="24"/>
              </w:rPr>
              <w:t>1 – nepatenkinamai;</w:t>
            </w:r>
          </w:p>
          <w:p w:rsidR="00AB7C59" w:rsidRPr="000E67AD" w:rsidRDefault="00AB7C59" w:rsidP="0031774B">
            <w:pPr>
              <w:jc w:val="center"/>
              <w:rPr>
                <w:szCs w:val="24"/>
              </w:rPr>
            </w:pPr>
            <w:r w:rsidRPr="000E67AD">
              <w:rPr>
                <w:szCs w:val="24"/>
              </w:rPr>
              <w:t>2 – patenkinamai;</w:t>
            </w:r>
          </w:p>
          <w:p w:rsidR="00AB7C59" w:rsidRPr="000E67AD" w:rsidRDefault="00AB7C59" w:rsidP="0031774B">
            <w:pPr>
              <w:jc w:val="center"/>
              <w:rPr>
                <w:b/>
                <w:szCs w:val="24"/>
              </w:rPr>
            </w:pPr>
            <w:r w:rsidRPr="000E67AD">
              <w:rPr>
                <w:szCs w:val="24"/>
              </w:rPr>
              <w:t>3 – gerai;</w:t>
            </w:r>
          </w:p>
          <w:p w:rsidR="00AB7C59" w:rsidRPr="000E67AD" w:rsidRDefault="00AB7C59" w:rsidP="0031774B">
            <w:pPr>
              <w:jc w:val="center"/>
              <w:rPr>
                <w:szCs w:val="24"/>
              </w:rPr>
            </w:pPr>
            <w:r w:rsidRPr="000E67AD">
              <w:rPr>
                <w:szCs w:val="24"/>
              </w:rPr>
              <w:t>4 – labai gerai</w:t>
            </w:r>
          </w:p>
        </w:tc>
      </w:tr>
      <w:tr w:rsidR="00AB7C59" w:rsidRPr="000E67AD" w:rsidTr="0031774B">
        <w:trPr>
          <w:trHeight w:val="372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59" w:rsidRPr="000E67AD" w:rsidRDefault="00AB7C59" w:rsidP="0031774B">
            <w:pPr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5.1. Informacijos ir situacijos valdymas atliekant funkcijas</w:t>
            </w:r>
            <w:r w:rsidRPr="000E67AD">
              <w:rPr>
                <w:b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</w:rPr>
              <w:t>1□      2□       3□        4□</w:t>
            </w:r>
          </w:p>
        </w:tc>
      </w:tr>
      <w:tr w:rsidR="00AB7C59" w:rsidRPr="000E67AD" w:rsidTr="0031774B">
        <w:trPr>
          <w:trHeight w:val="1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59" w:rsidRPr="000E67AD" w:rsidRDefault="00AB7C59" w:rsidP="0031774B">
            <w:pPr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5.2. Išteklių (žmogiškųjų, laiko ir materialinių) paskirstymas</w:t>
            </w:r>
            <w:r w:rsidRPr="000E67AD">
              <w:rPr>
                <w:b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59" w:rsidRPr="000E67AD" w:rsidRDefault="00AB7C59" w:rsidP="0031774B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0E67AD">
              <w:rPr>
                <w:szCs w:val="24"/>
              </w:rPr>
              <w:t>1□      2□       3□        4□</w:t>
            </w:r>
          </w:p>
        </w:tc>
      </w:tr>
      <w:tr w:rsidR="00AB7C59" w:rsidRPr="000E67AD" w:rsidTr="0031774B">
        <w:trPr>
          <w:trHeight w:val="1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59" w:rsidRPr="000E67AD" w:rsidRDefault="00AB7C59" w:rsidP="0031774B">
            <w:pPr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5.3. Lyderystės ir vadovavimo efektyvumas</w:t>
            </w:r>
            <w:r w:rsidRPr="000E67AD">
              <w:rPr>
                <w:b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</w:rPr>
              <w:t>1□      2□       3□        4□</w:t>
            </w:r>
          </w:p>
        </w:tc>
      </w:tr>
      <w:tr w:rsidR="00AB7C59" w:rsidRPr="000E67AD" w:rsidTr="0031774B">
        <w:trPr>
          <w:trHeight w:val="1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C59" w:rsidRPr="000E67AD" w:rsidRDefault="00AB7C59" w:rsidP="0031774B">
            <w:pPr>
              <w:jc w:val="both"/>
              <w:rPr>
                <w:szCs w:val="24"/>
              </w:rPr>
            </w:pPr>
            <w:r w:rsidRPr="000E67AD">
              <w:rPr>
                <w:szCs w:val="24"/>
              </w:rPr>
              <w:t>5.4. Ž</w:t>
            </w:r>
            <w:r w:rsidRPr="000E67AD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</w:rPr>
              <w:t>1□      2□       3□        4□</w:t>
            </w:r>
          </w:p>
        </w:tc>
      </w:tr>
      <w:tr w:rsidR="00AB7C59" w:rsidRPr="000E67AD" w:rsidTr="0031774B">
        <w:trPr>
          <w:trHeight w:val="1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</w:rPr>
              <w:t>5.5. Bendras įvertinimas (pažymimas vidurkis)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59" w:rsidRPr="000E67AD" w:rsidRDefault="00AB7C59" w:rsidP="0031774B">
            <w:pPr>
              <w:rPr>
                <w:szCs w:val="24"/>
              </w:rPr>
            </w:pPr>
            <w:r w:rsidRPr="000E67AD">
              <w:rPr>
                <w:szCs w:val="24"/>
              </w:rPr>
              <w:t>1□      2□       3□        4□</w:t>
            </w:r>
          </w:p>
        </w:tc>
      </w:tr>
    </w:tbl>
    <w:p w:rsidR="00AB7C59" w:rsidRPr="000E67AD" w:rsidRDefault="00AB7C59" w:rsidP="00AB7C59">
      <w:pPr>
        <w:rPr>
          <w:b/>
          <w:szCs w:val="24"/>
          <w:lang w:eastAsia="lt-LT"/>
        </w:rPr>
      </w:pPr>
    </w:p>
    <w:p w:rsidR="00AB7C59" w:rsidRPr="000E67AD" w:rsidRDefault="00AB7C59" w:rsidP="00AB7C59">
      <w:pPr>
        <w:jc w:val="center"/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IV SKYRIUS</w:t>
      </w:r>
    </w:p>
    <w:p w:rsidR="00AB7C59" w:rsidRPr="000E67AD" w:rsidRDefault="00AB7C59" w:rsidP="00AB7C59">
      <w:pPr>
        <w:jc w:val="center"/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PASIEKTŲ REZULTATŲ VYKDANT UŽDUOTIS ĮSIVERTINIMAS IR KOMPETENCIJŲ TOBULINIMAS</w:t>
      </w:r>
    </w:p>
    <w:p w:rsidR="00AB7C59" w:rsidRPr="000E67AD" w:rsidRDefault="00AB7C59" w:rsidP="00AB7C59">
      <w:pPr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6. Pasiektų rezultatų vykdant užduotis įsivertinimas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155"/>
      </w:tblGrid>
      <w:tr w:rsidR="00AB7C59" w:rsidRPr="000E67AD" w:rsidTr="0031774B">
        <w:trPr>
          <w:trHeight w:val="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jc w:val="center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lastRenderedPageBreak/>
              <w:t>Užduočių įvykdymo aprašymas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jc w:val="center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>Pažymimas atitinkamas langelis</w:t>
            </w:r>
          </w:p>
        </w:tc>
      </w:tr>
      <w:tr w:rsidR="00AB7C59" w:rsidRPr="000E67AD" w:rsidTr="0031774B">
        <w:trPr>
          <w:trHeight w:val="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>6.1. Užduotys įvykdytos ir viršijo kai kuriuos sutartus vertinimo rodiklius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6238DF">
            <w:pPr>
              <w:ind w:right="340"/>
              <w:jc w:val="right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Labai gerai </w:t>
            </w:r>
            <w:r w:rsidR="006238DF">
              <w:rPr>
                <w:szCs w:val="24"/>
                <w:lang w:eastAsia="lt-LT"/>
              </w:rPr>
              <w:t>X</w:t>
            </w:r>
          </w:p>
        </w:tc>
      </w:tr>
      <w:tr w:rsidR="00AB7C59" w:rsidRPr="000E67AD" w:rsidTr="0031774B">
        <w:trPr>
          <w:trHeight w:val="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>6.2. Užduotys iš esmės įvykdytos pagal sutartus vertinimo rodiklius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ind w:right="340"/>
              <w:jc w:val="right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Gerai </w:t>
            </w:r>
            <w:r w:rsidRPr="000E67AD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AB7C59" w:rsidRPr="000E67AD" w:rsidTr="0031774B">
        <w:trPr>
          <w:trHeight w:val="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>6.3. Įvykdytos tik kai kurios užduotys pagal sutartus vertinimo rodiklius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ind w:right="340"/>
              <w:jc w:val="right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Patenkinamai </w:t>
            </w:r>
            <w:r w:rsidRPr="000E67AD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AB7C59" w:rsidRPr="000E67AD" w:rsidTr="0031774B">
        <w:trPr>
          <w:trHeight w:val="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>6.4. Užduotys neįvykdytos pagal sutartus vertinimo rodiklius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9" w:rsidRPr="000E67AD" w:rsidRDefault="00AB7C59" w:rsidP="0031774B">
            <w:pPr>
              <w:ind w:right="340"/>
              <w:jc w:val="right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Nepatenkinamai </w:t>
            </w:r>
            <w:r w:rsidRPr="000E67AD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:rsidR="00AB7C59" w:rsidRPr="000E67AD" w:rsidRDefault="00AB7C59" w:rsidP="00AB7C59">
      <w:pPr>
        <w:pStyle w:val="Sraopastraipa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AB7C59" w:rsidRPr="000E67AD" w:rsidRDefault="00AB7C59" w:rsidP="00AB7C59">
      <w:pPr>
        <w:tabs>
          <w:tab w:val="left" w:pos="0"/>
        </w:tabs>
        <w:jc w:val="both"/>
        <w:rPr>
          <w:b/>
          <w:szCs w:val="24"/>
          <w:lang w:eastAsia="lt-LT"/>
        </w:rPr>
      </w:pPr>
      <w:r w:rsidRPr="000E67AD">
        <w:rPr>
          <w:b/>
          <w:szCs w:val="24"/>
          <w:lang w:eastAsia="lt-LT"/>
        </w:rPr>
        <w:t>7. Kompetencijos, kurias norėtų tobulinti</w:t>
      </w:r>
    </w:p>
    <w:p w:rsidR="00AB7C59" w:rsidRPr="000E67AD" w:rsidRDefault="00AB7C59" w:rsidP="00AB7C59">
      <w:pPr>
        <w:tabs>
          <w:tab w:val="left" w:pos="284"/>
        </w:tabs>
        <w:jc w:val="both"/>
        <w:rPr>
          <w:b/>
          <w:szCs w:val="24"/>
          <w:lang w:eastAsia="lt-LT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AB7C59" w:rsidRPr="000E67AD" w:rsidTr="0031774B">
        <w:trPr>
          <w:trHeight w:val="42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9" w:rsidRPr="000E67AD" w:rsidRDefault="00AB7C59" w:rsidP="0031774B">
            <w:pPr>
              <w:jc w:val="both"/>
              <w:rPr>
                <w:szCs w:val="24"/>
                <w:lang w:eastAsia="lt-LT"/>
              </w:rPr>
            </w:pPr>
            <w:r w:rsidRPr="000E67AD">
              <w:rPr>
                <w:szCs w:val="24"/>
                <w:lang w:eastAsia="lt-LT"/>
              </w:rPr>
              <w:t xml:space="preserve">7.1. </w:t>
            </w:r>
            <w:r>
              <w:rPr>
                <w:szCs w:val="24"/>
                <w:lang w:eastAsia="lt-LT"/>
              </w:rPr>
              <w:t>Pokyčių valdymas</w:t>
            </w:r>
          </w:p>
        </w:tc>
      </w:tr>
    </w:tbl>
    <w:p w:rsidR="00541FB3" w:rsidRDefault="00541FB3"/>
    <w:sectPr w:rsidR="00541FB3" w:rsidSect="008C3561">
      <w:pgSz w:w="11906" w:h="16838" w:code="9"/>
      <w:pgMar w:top="1134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5E2B"/>
    <w:multiLevelType w:val="hybridMultilevel"/>
    <w:tmpl w:val="15781B1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2323"/>
    <w:multiLevelType w:val="hybridMultilevel"/>
    <w:tmpl w:val="67629070"/>
    <w:lvl w:ilvl="0" w:tplc="0427000F">
      <w:start w:val="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59"/>
    <w:rsid w:val="000E2220"/>
    <w:rsid w:val="00154A81"/>
    <w:rsid w:val="00186BB2"/>
    <w:rsid w:val="00312835"/>
    <w:rsid w:val="00316E4A"/>
    <w:rsid w:val="003A46ED"/>
    <w:rsid w:val="00541FB3"/>
    <w:rsid w:val="006238DF"/>
    <w:rsid w:val="00735461"/>
    <w:rsid w:val="008501D4"/>
    <w:rsid w:val="008824A0"/>
    <w:rsid w:val="008C3561"/>
    <w:rsid w:val="009A1449"/>
    <w:rsid w:val="00AB7C59"/>
    <w:rsid w:val="00AC19AF"/>
    <w:rsid w:val="00B30D83"/>
    <w:rsid w:val="00BB1E1E"/>
    <w:rsid w:val="00CF23F2"/>
    <w:rsid w:val="00D416BF"/>
    <w:rsid w:val="00F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543A"/>
  <w15:chartTrackingRefBased/>
  <w15:docId w15:val="{72318BC2-3386-4FEB-A6C3-D8AFF7FB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7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B7C5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HelveticaLT" w:hAnsi="HelveticaLT"/>
      <w:sz w:val="20"/>
      <w:lang w:val="en-GB"/>
    </w:rPr>
  </w:style>
  <w:style w:type="character" w:styleId="Emfaz">
    <w:name w:val="Emphasis"/>
    <w:basedOn w:val="Numatytasispastraiposriftas"/>
    <w:uiPriority w:val="20"/>
    <w:qFormat/>
    <w:rsid w:val="00AB7C59"/>
    <w:rPr>
      <w:i/>
      <w:iCs/>
    </w:rPr>
  </w:style>
  <w:style w:type="paragraph" w:styleId="prastasiniatinklio">
    <w:name w:val="Normal (Web)"/>
    <w:basedOn w:val="prastasis"/>
    <w:uiPriority w:val="99"/>
    <w:unhideWhenUsed/>
    <w:rsid w:val="00AB7C59"/>
    <w:pPr>
      <w:spacing w:before="100" w:beforeAutospacing="1" w:after="100" w:afterAutospacing="1"/>
    </w:pPr>
    <w:rPr>
      <w:szCs w:val="24"/>
      <w:lang w:val="en-GB" w:eastAsia="en-GB"/>
    </w:rPr>
  </w:style>
  <w:style w:type="character" w:styleId="Hipersaitas">
    <w:name w:val="Hyperlink"/>
    <w:basedOn w:val="Numatytasispastraiposriftas"/>
    <w:uiPriority w:val="99"/>
    <w:unhideWhenUsed/>
    <w:rsid w:val="00AB7C5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23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23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unoarkivyskupija.lt/kaunas/jurgio-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14092</Words>
  <Characters>8033</Characters>
  <Application>Microsoft Office Word</Application>
  <DocSecurity>0</DocSecurity>
  <Lines>66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Undinė</dc:creator>
  <cp:keywords/>
  <dc:description/>
  <cp:lastModifiedBy>Undinė</cp:lastModifiedBy>
  <cp:revision>3</cp:revision>
  <cp:lastPrinted>2023-01-11T11:45:00Z</cp:lastPrinted>
  <dcterms:created xsi:type="dcterms:W3CDTF">2023-01-13T12:05:00Z</dcterms:created>
  <dcterms:modified xsi:type="dcterms:W3CDTF">2023-01-13T12:08:00Z</dcterms:modified>
</cp:coreProperties>
</file>